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6C68" w:rsidRDefault="00606C68" w:rsidP="00606C68">
      <w:pPr>
        <w:jc w:val="center"/>
        <w:rPr>
          <w:sz w:val="24"/>
          <w:szCs w:val="28"/>
        </w:rPr>
      </w:pPr>
    </w:p>
    <w:p w:rsidR="00606C68" w:rsidRPr="001D389B" w:rsidRDefault="00606C68" w:rsidP="00606C68">
      <w:pPr>
        <w:jc w:val="center"/>
        <w:rPr>
          <w:sz w:val="24"/>
          <w:szCs w:val="28"/>
        </w:rPr>
      </w:pPr>
      <w:r w:rsidRPr="001D389B">
        <w:rPr>
          <w:sz w:val="24"/>
          <w:szCs w:val="28"/>
        </w:rPr>
        <w:t>ГОРОДСКОЙ ОКРУГ ЛАНГЕПАС</w:t>
      </w:r>
    </w:p>
    <w:p w:rsidR="00606C68" w:rsidRPr="001D389B" w:rsidRDefault="00606C68" w:rsidP="00606C68">
      <w:pPr>
        <w:jc w:val="center"/>
        <w:rPr>
          <w:sz w:val="24"/>
          <w:szCs w:val="28"/>
        </w:rPr>
      </w:pPr>
      <w:r w:rsidRPr="001D389B">
        <w:rPr>
          <w:sz w:val="24"/>
          <w:szCs w:val="28"/>
        </w:rPr>
        <w:t>ХАНТЫ-МАНСИЙСКОГО АВТОНОМНОГО ОКРУГА – ЮГРЫ</w:t>
      </w:r>
    </w:p>
    <w:p w:rsidR="00606C68" w:rsidRPr="001D389B" w:rsidRDefault="00606C68" w:rsidP="00606C68">
      <w:pPr>
        <w:jc w:val="center"/>
        <w:rPr>
          <w:sz w:val="24"/>
          <w:szCs w:val="28"/>
        </w:rPr>
      </w:pPr>
      <w:r w:rsidRPr="001D389B">
        <w:rPr>
          <w:sz w:val="24"/>
          <w:szCs w:val="28"/>
        </w:rPr>
        <w:t>ЛАНГЕПАССКОЕ ГОРОДСКОЕ МУНИЦИПАЛЬНОЕ АВТОНОМНОЕ</w:t>
      </w:r>
    </w:p>
    <w:p w:rsidR="00606C68" w:rsidRPr="001D389B" w:rsidRDefault="00606C68" w:rsidP="00606C68">
      <w:pPr>
        <w:jc w:val="center"/>
        <w:rPr>
          <w:sz w:val="24"/>
          <w:szCs w:val="28"/>
        </w:rPr>
      </w:pPr>
      <w:r w:rsidRPr="001D389B">
        <w:rPr>
          <w:sz w:val="24"/>
          <w:szCs w:val="28"/>
        </w:rPr>
        <w:t>ДОШКОЛЬНОЕ ОБРАЗОВАТЕЛЬНОЕ УЧРЕЖДЕНИЕ</w:t>
      </w:r>
    </w:p>
    <w:p w:rsidR="00606C68" w:rsidRDefault="00606C68" w:rsidP="00606C68">
      <w:pPr>
        <w:jc w:val="center"/>
        <w:rPr>
          <w:sz w:val="24"/>
          <w:szCs w:val="28"/>
        </w:rPr>
      </w:pPr>
      <w:r w:rsidRPr="001D389B">
        <w:rPr>
          <w:sz w:val="24"/>
          <w:szCs w:val="28"/>
        </w:rPr>
        <w:t>«ДЕТСКИЙ САД № 2 «БЕЛОЧКА»</w:t>
      </w:r>
    </w:p>
    <w:p w:rsidR="00F12FCB" w:rsidRDefault="00F12FCB">
      <w:pPr>
        <w:pStyle w:val="a4"/>
        <w:rPr>
          <w:sz w:val="32"/>
        </w:rPr>
      </w:pPr>
    </w:p>
    <w:p w:rsidR="00F12FCB" w:rsidRDefault="00F12FCB">
      <w:pPr>
        <w:pStyle w:val="a4"/>
        <w:rPr>
          <w:sz w:val="32"/>
        </w:rPr>
      </w:pPr>
    </w:p>
    <w:p w:rsidR="00606C68" w:rsidRDefault="00606C68">
      <w:pPr>
        <w:pStyle w:val="a4"/>
        <w:rPr>
          <w:sz w:val="32"/>
        </w:rPr>
      </w:pPr>
    </w:p>
    <w:p w:rsidR="00606C68" w:rsidRDefault="00606C68">
      <w:pPr>
        <w:pStyle w:val="a4"/>
        <w:rPr>
          <w:sz w:val="32"/>
        </w:rPr>
      </w:pPr>
    </w:p>
    <w:p w:rsidR="00606C68" w:rsidRDefault="00606C68">
      <w:pPr>
        <w:pStyle w:val="a4"/>
        <w:rPr>
          <w:sz w:val="32"/>
        </w:rPr>
      </w:pPr>
    </w:p>
    <w:p w:rsidR="00606C68" w:rsidRDefault="00606C68">
      <w:pPr>
        <w:pStyle w:val="a4"/>
        <w:rPr>
          <w:sz w:val="32"/>
        </w:rPr>
      </w:pPr>
    </w:p>
    <w:p w:rsidR="00606C68" w:rsidRDefault="00606C68">
      <w:pPr>
        <w:pStyle w:val="a4"/>
        <w:rPr>
          <w:sz w:val="32"/>
        </w:rPr>
      </w:pPr>
    </w:p>
    <w:p w:rsidR="00F12FCB" w:rsidRDefault="00F12FCB">
      <w:pPr>
        <w:pStyle w:val="a4"/>
        <w:rPr>
          <w:sz w:val="32"/>
        </w:rPr>
      </w:pPr>
    </w:p>
    <w:p w:rsidR="00F12FCB" w:rsidRPr="009E39DD" w:rsidRDefault="00606C68">
      <w:pPr>
        <w:pStyle w:val="a4"/>
        <w:jc w:val="center"/>
        <w:rPr>
          <w:b/>
          <w:sz w:val="56"/>
          <w:szCs w:val="56"/>
        </w:rPr>
      </w:pPr>
      <w:r w:rsidRPr="009E39DD">
        <w:rPr>
          <w:b/>
          <w:sz w:val="96"/>
        </w:rPr>
        <w:t xml:space="preserve"> </w:t>
      </w:r>
      <w:r w:rsidRPr="009E39DD">
        <w:rPr>
          <w:b/>
          <w:bCs/>
          <w:sz w:val="48"/>
          <w:szCs w:val="48"/>
        </w:rPr>
        <w:t>Групповое занятие с элементами тренинга для педагогов ДОУ</w:t>
      </w:r>
      <w:r w:rsidRPr="009E39DD">
        <w:rPr>
          <w:b/>
          <w:bCs/>
          <w:sz w:val="48"/>
          <w:szCs w:val="48"/>
        </w:rPr>
        <w:br/>
      </w:r>
      <w:r w:rsidRPr="009E39DD">
        <w:rPr>
          <w:b/>
          <w:bCs/>
          <w:sz w:val="56"/>
          <w:szCs w:val="56"/>
        </w:rPr>
        <w:t>«Культура общения»</w:t>
      </w:r>
    </w:p>
    <w:p w:rsidR="00606C68" w:rsidRDefault="00606C68">
      <w:pPr>
        <w:pStyle w:val="a4"/>
        <w:jc w:val="center"/>
        <w:rPr>
          <w:b/>
          <w:i/>
          <w:sz w:val="56"/>
          <w:szCs w:val="56"/>
        </w:rPr>
      </w:pPr>
    </w:p>
    <w:p w:rsidR="00F12FCB" w:rsidRDefault="00F12FCB">
      <w:pPr>
        <w:rPr>
          <w:b/>
        </w:rPr>
      </w:pPr>
    </w:p>
    <w:p w:rsidR="00F12FCB" w:rsidRDefault="00F12FCB">
      <w:pPr>
        <w:rPr>
          <w:b/>
          <w:sz w:val="28"/>
        </w:rPr>
      </w:pPr>
    </w:p>
    <w:p w:rsidR="00F12FCB" w:rsidRDefault="00F12FCB">
      <w:pPr>
        <w:rPr>
          <w:b/>
          <w:sz w:val="28"/>
        </w:rPr>
      </w:pPr>
    </w:p>
    <w:p w:rsidR="00F12FCB" w:rsidRDefault="00F12FCB">
      <w:pPr>
        <w:rPr>
          <w:b/>
          <w:sz w:val="28"/>
        </w:rPr>
      </w:pPr>
    </w:p>
    <w:p w:rsidR="00606C68" w:rsidRDefault="00606C68" w:rsidP="00606C68">
      <w:pPr>
        <w:jc w:val="right"/>
        <w:rPr>
          <w:b/>
          <w:sz w:val="28"/>
        </w:rPr>
      </w:pPr>
      <w:r>
        <w:rPr>
          <w:b/>
          <w:sz w:val="28"/>
        </w:rPr>
        <w:t xml:space="preserve">Автор-составитель: </w:t>
      </w:r>
    </w:p>
    <w:p w:rsidR="00F12FCB" w:rsidRDefault="00606C68" w:rsidP="00606C68">
      <w:pPr>
        <w:jc w:val="right"/>
        <w:rPr>
          <w:b/>
          <w:sz w:val="28"/>
        </w:rPr>
      </w:pPr>
      <w:r>
        <w:rPr>
          <w:b/>
          <w:sz w:val="28"/>
        </w:rPr>
        <w:t>педагог-психолог Г.А. Хандакова</w:t>
      </w:r>
    </w:p>
    <w:p w:rsidR="00F12FCB" w:rsidRDefault="00F12FCB">
      <w:pPr>
        <w:rPr>
          <w:b/>
          <w:sz w:val="28"/>
        </w:rPr>
      </w:pPr>
    </w:p>
    <w:p w:rsidR="00F12FCB" w:rsidRDefault="00F12FCB">
      <w:pPr>
        <w:rPr>
          <w:b/>
          <w:sz w:val="28"/>
        </w:rPr>
      </w:pPr>
    </w:p>
    <w:p w:rsidR="00F12FCB" w:rsidRDefault="00F12FCB">
      <w:pPr>
        <w:rPr>
          <w:b/>
          <w:sz w:val="28"/>
        </w:rPr>
      </w:pPr>
    </w:p>
    <w:p w:rsidR="00F12FCB" w:rsidRDefault="00F12FCB">
      <w:pPr>
        <w:rPr>
          <w:b/>
          <w:sz w:val="28"/>
        </w:rPr>
      </w:pPr>
    </w:p>
    <w:p w:rsidR="00F12FCB" w:rsidRDefault="00F12FCB">
      <w:pPr>
        <w:rPr>
          <w:b/>
          <w:sz w:val="28"/>
        </w:rPr>
      </w:pPr>
    </w:p>
    <w:p w:rsidR="00F12FCB" w:rsidRDefault="00F12FCB">
      <w:pPr>
        <w:rPr>
          <w:b/>
          <w:sz w:val="28"/>
        </w:rPr>
      </w:pPr>
    </w:p>
    <w:p w:rsidR="00F12FCB" w:rsidRDefault="00F12FCB">
      <w:pPr>
        <w:rPr>
          <w:b/>
          <w:sz w:val="28"/>
        </w:rPr>
      </w:pPr>
    </w:p>
    <w:p w:rsidR="00F12FCB" w:rsidRDefault="00F12FCB">
      <w:pPr>
        <w:rPr>
          <w:b/>
          <w:sz w:val="28"/>
        </w:rPr>
      </w:pPr>
    </w:p>
    <w:p w:rsidR="00F12FCB" w:rsidRDefault="00F12FCB">
      <w:pPr>
        <w:rPr>
          <w:b/>
          <w:sz w:val="28"/>
        </w:rPr>
      </w:pPr>
    </w:p>
    <w:p w:rsidR="00F12FCB" w:rsidRDefault="00F12FCB">
      <w:pPr>
        <w:jc w:val="center"/>
        <w:rPr>
          <w:b/>
          <w:sz w:val="28"/>
        </w:rPr>
      </w:pPr>
    </w:p>
    <w:p w:rsidR="00F12FCB" w:rsidRDefault="00F12FCB">
      <w:pPr>
        <w:rPr>
          <w:b/>
        </w:rPr>
      </w:pPr>
    </w:p>
    <w:p w:rsidR="00F12FCB" w:rsidRDefault="00F12FCB">
      <w:pPr>
        <w:rPr>
          <w:b/>
        </w:rPr>
      </w:pPr>
    </w:p>
    <w:p w:rsidR="00F12FCB" w:rsidRDefault="001F3D95">
      <w:pPr>
        <w:pStyle w:val="1"/>
        <w:jc w:val="center"/>
      </w:pPr>
      <w:r>
        <w:t>Лангепас 20</w:t>
      </w:r>
      <w:r w:rsidR="00606C68">
        <w:t>21</w:t>
      </w:r>
      <w:r>
        <w:t>г.</w:t>
      </w:r>
    </w:p>
    <w:p w:rsidR="009E39DD" w:rsidRDefault="001F3D95">
      <w:pPr>
        <w:rPr>
          <w:b/>
        </w:rPr>
      </w:pPr>
      <w:r>
        <w:rPr>
          <w:b/>
        </w:rPr>
        <w:br w:type="page"/>
      </w:r>
    </w:p>
    <w:p w:rsidR="009E39DD" w:rsidRDefault="009E39DD">
      <w:pPr>
        <w:rPr>
          <w:b/>
        </w:rPr>
      </w:pPr>
    </w:p>
    <w:p w:rsidR="00F12FCB" w:rsidRDefault="001F3D95">
      <w:pPr>
        <w:rPr>
          <w:b/>
          <w:sz w:val="28"/>
        </w:rPr>
      </w:pPr>
      <w:r>
        <w:rPr>
          <w:b/>
          <w:sz w:val="28"/>
        </w:rPr>
        <w:t>Цель занятия:</w:t>
      </w:r>
    </w:p>
    <w:p w:rsidR="00F12FCB" w:rsidRDefault="00F12FCB">
      <w:pPr>
        <w:spacing w:line="360" w:lineRule="auto"/>
        <w:rPr>
          <w:b/>
          <w:sz w:val="28"/>
        </w:rPr>
      </w:pPr>
    </w:p>
    <w:p w:rsidR="00F12FCB" w:rsidRDefault="001F3D95">
      <w:pPr>
        <w:numPr>
          <w:ilvl w:val="0"/>
          <w:numId w:val="1"/>
        </w:numPr>
        <w:spacing w:line="360" w:lineRule="auto"/>
        <w:rPr>
          <w:b/>
          <w:sz w:val="28"/>
        </w:rPr>
      </w:pPr>
      <w:r>
        <w:rPr>
          <w:sz w:val="28"/>
        </w:rPr>
        <w:t>Ознакомить и закрепить навыки эффективного взаимодействия педагогического персонала с детьми и сотрудниками.</w:t>
      </w:r>
    </w:p>
    <w:p w:rsidR="00F12FCB" w:rsidRDefault="00F12FCB">
      <w:pPr>
        <w:spacing w:line="360" w:lineRule="auto"/>
        <w:rPr>
          <w:b/>
          <w:sz w:val="28"/>
        </w:rPr>
      </w:pPr>
    </w:p>
    <w:p w:rsidR="00F12FCB" w:rsidRDefault="001F3D95">
      <w:pPr>
        <w:spacing w:line="360" w:lineRule="auto"/>
        <w:rPr>
          <w:b/>
          <w:sz w:val="28"/>
        </w:rPr>
      </w:pPr>
      <w:r>
        <w:rPr>
          <w:b/>
          <w:sz w:val="28"/>
        </w:rPr>
        <w:t>Задачи:</w:t>
      </w:r>
    </w:p>
    <w:p w:rsidR="00F12FCB" w:rsidRDefault="001F3D95">
      <w:pPr>
        <w:numPr>
          <w:ilvl w:val="0"/>
          <w:numId w:val="7"/>
        </w:numPr>
        <w:spacing w:line="360" w:lineRule="auto"/>
        <w:rPr>
          <w:sz w:val="28"/>
        </w:rPr>
      </w:pPr>
      <w:r>
        <w:rPr>
          <w:sz w:val="28"/>
        </w:rPr>
        <w:t>Познакомить с основными видами слушания.</w:t>
      </w:r>
    </w:p>
    <w:p w:rsidR="00F12FCB" w:rsidRDefault="001F3D95">
      <w:pPr>
        <w:numPr>
          <w:ilvl w:val="0"/>
          <w:numId w:val="7"/>
        </w:numPr>
        <w:spacing w:line="360" w:lineRule="auto"/>
        <w:rPr>
          <w:sz w:val="28"/>
        </w:rPr>
      </w:pPr>
      <w:r>
        <w:rPr>
          <w:sz w:val="28"/>
        </w:rPr>
        <w:t>Отработать и закрепить навыки активного, пассивного и эмпатического слушания.</w:t>
      </w:r>
    </w:p>
    <w:p w:rsidR="00F12FCB" w:rsidRDefault="001F3D95">
      <w:pPr>
        <w:numPr>
          <w:ilvl w:val="0"/>
          <w:numId w:val="7"/>
        </w:numPr>
        <w:spacing w:line="360" w:lineRule="auto"/>
        <w:rPr>
          <w:sz w:val="28"/>
        </w:rPr>
      </w:pPr>
      <w:r>
        <w:rPr>
          <w:sz w:val="28"/>
        </w:rPr>
        <w:t>Ознакомить с техникой «Я – высказывания».</w:t>
      </w:r>
    </w:p>
    <w:p w:rsidR="00F12FCB" w:rsidRDefault="001F3D95">
      <w:pPr>
        <w:numPr>
          <w:ilvl w:val="0"/>
          <w:numId w:val="7"/>
        </w:numPr>
        <w:spacing w:line="360" w:lineRule="auto"/>
        <w:rPr>
          <w:sz w:val="28"/>
        </w:rPr>
      </w:pPr>
      <w:r>
        <w:rPr>
          <w:sz w:val="28"/>
        </w:rPr>
        <w:t>Закрепить навыки «</w:t>
      </w:r>
      <w:proofErr w:type="gramStart"/>
      <w:r>
        <w:rPr>
          <w:sz w:val="28"/>
        </w:rPr>
        <w:t>Я-</w:t>
      </w:r>
      <w:proofErr w:type="gramEnd"/>
      <w:r>
        <w:rPr>
          <w:sz w:val="28"/>
        </w:rPr>
        <w:t xml:space="preserve"> высказывания».</w:t>
      </w:r>
    </w:p>
    <w:p w:rsidR="00F12FCB" w:rsidRDefault="00F12FCB">
      <w:pPr>
        <w:spacing w:line="360" w:lineRule="auto"/>
        <w:rPr>
          <w:sz w:val="28"/>
        </w:rPr>
      </w:pPr>
    </w:p>
    <w:p w:rsidR="00F12FCB" w:rsidRDefault="001F3D95">
      <w:pPr>
        <w:spacing w:line="360" w:lineRule="auto"/>
        <w:rPr>
          <w:sz w:val="28"/>
        </w:rPr>
      </w:pPr>
      <w:r>
        <w:rPr>
          <w:b/>
          <w:sz w:val="28"/>
        </w:rPr>
        <w:t>Количество человек в группе</w:t>
      </w:r>
      <w:r>
        <w:rPr>
          <w:sz w:val="28"/>
        </w:rPr>
        <w:t>: не более 12 человек.</w:t>
      </w:r>
    </w:p>
    <w:p w:rsidR="00F12FCB" w:rsidRDefault="00F12FCB">
      <w:pPr>
        <w:spacing w:line="360" w:lineRule="auto"/>
        <w:rPr>
          <w:b/>
          <w:sz w:val="28"/>
        </w:rPr>
      </w:pPr>
    </w:p>
    <w:p w:rsidR="00F12FCB" w:rsidRDefault="001F3D95">
      <w:pPr>
        <w:spacing w:line="360" w:lineRule="auto"/>
        <w:rPr>
          <w:sz w:val="28"/>
        </w:rPr>
      </w:pPr>
      <w:r>
        <w:rPr>
          <w:b/>
          <w:sz w:val="28"/>
        </w:rPr>
        <w:t xml:space="preserve">Место проведения: </w:t>
      </w:r>
      <w:r>
        <w:rPr>
          <w:sz w:val="28"/>
        </w:rPr>
        <w:t>Просторное помещение, стулья на каждого участника занятия, размещены по кругу.</w:t>
      </w:r>
    </w:p>
    <w:p w:rsidR="009E39DD" w:rsidRDefault="009E39DD">
      <w:pPr>
        <w:spacing w:line="360" w:lineRule="auto"/>
        <w:rPr>
          <w:b/>
          <w:sz w:val="28"/>
        </w:rPr>
      </w:pPr>
    </w:p>
    <w:p w:rsidR="00F12FCB" w:rsidRDefault="001F3D95">
      <w:pPr>
        <w:spacing w:line="360" w:lineRule="auto"/>
        <w:rPr>
          <w:sz w:val="28"/>
        </w:rPr>
      </w:pPr>
      <w:r>
        <w:rPr>
          <w:b/>
          <w:sz w:val="28"/>
        </w:rPr>
        <w:t>Продолжительность занятия:</w:t>
      </w:r>
      <w:r>
        <w:rPr>
          <w:sz w:val="28"/>
        </w:rPr>
        <w:t xml:space="preserve">      1 час 15минут. </w:t>
      </w:r>
    </w:p>
    <w:p w:rsidR="00F12FCB" w:rsidRDefault="00F12FCB">
      <w:pPr>
        <w:spacing w:line="360" w:lineRule="auto"/>
        <w:rPr>
          <w:b/>
          <w:sz w:val="28"/>
        </w:rPr>
      </w:pPr>
    </w:p>
    <w:p w:rsidR="00F12FCB" w:rsidRDefault="001F3D95">
      <w:pPr>
        <w:pStyle w:val="a4"/>
        <w:spacing w:line="360" w:lineRule="auto"/>
        <w:jc w:val="both"/>
        <w:rPr>
          <w:sz w:val="28"/>
        </w:rPr>
      </w:pPr>
      <w:r>
        <w:rPr>
          <w:b/>
          <w:sz w:val="28"/>
        </w:rPr>
        <w:t xml:space="preserve">Инструменты и инвентарь:  </w:t>
      </w:r>
      <w:r>
        <w:rPr>
          <w:sz w:val="28"/>
        </w:rPr>
        <w:t xml:space="preserve">Методические материалы по количеству участников, мячик, карандаши, ручки, листы бумаги. </w:t>
      </w:r>
    </w:p>
    <w:p w:rsidR="00F12FCB" w:rsidRDefault="00F12FCB">
      <w:pPr>
        <w:pStyle w:val="a5"/>
      </w:pPr>
    </w:p>
    <w:p w:rsidR="00F12FCB" w:rsidRDefault="001F3D95">
      <w:pPr>
        <w:rPr>
          <w:b/>
          <w:sz w:val="28"/>
        </w:rPr>
      </w:pPr>
      <w:r>
        <w:rPr>
          <w:b/>
          <w:sz w:val="28"/>
        </w:rPr>
        <w:t xml:space="preserve">  </w:t>
      </w:r>
    </w:p>
    <w:p w:rsidR="00F12FCB" w:rsidRDefault="00F12FCB">
      <w:pPr>
        <w:pStyle w:val="a4"/>
        <w:rPr>
          <w:sz w:val="28"/>
        </w:rPr>
      </w:pPr>
    </w:p>
    <w:p w:rsidR="00F12FCB" w:rsidRDefault="001F3D95">
      <w:pPr>
        <w:pStyle w:val="a4"/>
      </w:pPr>
      <w:r>
        <w:br w:type="page"/>
      </w:r>
    </w:p>
    <w:p w:rsidR="00F12FCB" w:rsidRDefault="001F3D95">
      <w:pPr>
        <w:jc w:val="center"/>
        <w:rPr>
          <w:b/>
          <w:sz w:val="28"/>
        </w:rPr>
      </w:pPr>
      <w:r>
        <w:rPr>
          <w:b/>
          <w:sz w:val="28"/>
        </w:rPr>
        <w:t>Ход занятия:</w:t>
      </w:r>
    </w:p>
    <w:p w:rsidR="00F12FCB" w:rsidRDefault="00F12FCB">
      <w:pPr>
        <w:jc w:val="center"/>
        <w:rPr>
          <w:b/>
          <w:sz w:val="28"/>
        </w:rPr>
      </w:pPr>
    </w:p>
    <w:p w:rsidR="00F12FCB" w:rsidRDefault="001F3D95">
      <w:pPr>
        <w:pStyle w:val="a3"/>
        <w:ind w:firstLine="0"/>
      </w:pPr>
      <w:r>
        <w:t>1. Упражнение – энергизатор «Нас с тобой объединяет»</w:t>
      </w:r>
    </w:p>
    <w:p w:rsidR="00F12FCB" w:rsidRDefault="00F12FCB">
      <w:pPr>
        <w:jc w:val="center"/>
        <w:rPr>
          <w:sz w:val="28"/>
        </w:rPr>
      </w:pPr>
    </w:p>
    <w:p w:rsidR="00F12FCB" w:rsidRDefault="001F3D95">
      <w:pPr>
        <w:ind w:firstLine="851"/>
        <w:jc w:val="both"/>
        <w:rPr>
          <w:sz w:val="28"/>
        </w:rPr>
      </w:pPr>
      <w:r>
        <w:rPr>
          <w:b/>
          <w:sz w:val="28"/>
        </w:rPr>
        <w:t>Цель:</w:t>
      </w:r>
      <w:r>
        <w:rPr>
          <w:sz w:val="28"/>
        </w:rPr>
        <w:t xml:space="preserve"> создание атмосферы доброжелательности и доверия в группе.</w:t>
      </w:r>
    </w:p>
    <w:p w:rsidR="00F12FCB" w:rsidRDefault="001F3D95">
      <w:pPr>
        <w:ind w:firstLine="851"/>
        <w:jc w:val="both"/>
        <w:rPr>
          <w:sz w:val="28"/>
        </w:rPr>
      </w:pPr>
      <w:r>
        <w:rPr>
          <w:b/>
          <w:sz w:val="28"/>
        </w:rPr>
        <w:t>Ход игры:</w:t>
      </w:r>
      <w:r>
        <w:rPr>
          <w:sz w:val="28"/>
        </w:rPr>
        <w:t xml:space="preserve"> участники сидят лицом в круг, у ведущего в руках мячик.</w:t>
      </w:r>
    </w:p>
    <w:p w:rsidR="00F12FCB" w:rsidRDefault="001F3D95">
      <w:pPr>
        <w:pStyle w:val="20"/>
      </w:pPr>
      <w:r>
        <w:t>Ведущий:  Я брошу кому-то мяч, назову его по имени и скажу, что нас объединяет. Поймавший бросит мяч кому-то другому, назовет его по имени и скажет: «Нас с тобой объединяет …». Постараемся быть внимательными и никого не пропустить.</w:t>
      </w:r>
    </w:p>
    <w:p w:rsidR="009E39DD" w:rsidRDefault="009E39DD">
      <w:pPr>
        <w:pStyle w:val="20"/>
      </w:pPr>
    </w:p>
    <w:p w:rsidR="009E39DD" w:rsidRDefault="009E39DD" w:rsidP="009E39DD">
      <w:pPr>
        <w:pStyle w:val="a3"/>
        <w:ind w:firstLine="0"/>
      </w:pPr>
      <w:r>
        <w:t xml:space="preserve">2. Упражнение – </w:t>
      </w:r>
      <w:proofErr w:type="spellStart"/>
      <w:r>
        <w:t>энергизатор</w:t>
      </w:r>
      <w:proofErr w:type="spellEnd"/>
      <w:r>
        <w:t xml:space="preserve"> «Мне в тебе нравится»</w:t>
      </w:r>
    </w:p>
    <w:p w:rsidR="009E39DD" w:rsidRDefault="009E39DD" w:rsidP="009E39DD">
      <w:pPr>
        <w:jc w:val="center"/>
        <w:rPr>
          <w:sz w:val="28"/>
        </w:rPr>
      </w:pPr>
    </w:p>
    <w:p w:rsidR="009E39DD" w:rsidRDefault="009E39DD" w:rsidP="009E39DD">
      <w:pPr>
        <w:ind w:firstLine="851"/>
        <w:jc w:val="both"/>
        <w:rPr>
          <w:sz w:val="28"/>
        </w:rPr>
      </w:pPr>
      <w:r>
        <w:rPr>
          <w:b/>
          <w:sz w:val="28"/>
        </w:rPr>
        <w:t>Цель:</w:t>
      </w:r>
      <w:r>
        <w:rPr>
          <w:sz w:val="28"/>
        </w:rPr>
        <w:t xml:space="preserve"> создание атмосферы доброжелательности и доверия в группе</w:t>
      </w:r>
      <w:r w:rsidR="00084853">
        <w:rPr>
          <w:sz w:val="28"/>
        </w:rPr>
        <w:t>, получение опыта позитивной обратной связи</w:t>
      </w:r>
      <w:r>
        <w:rPr>
          <w:sz w:val="28"/>
        </w:rPr>
        <w:t>.</w:t>
      </w:r>
    </w:p>
    <w:p w:rsidR="009E39DD" w:rsidRDefault="009E39DD" w:rsidP="009E39DD">
      <w:pPr>
        <w:ind w:firstLine="851"/>
        <w:jc w:val="both"/>
        <w:rPr>
          <w:sz w:val="28"/>
        </w:rPr>
      </w:pPr>
      <w:r>
        <w:rPr>
          <w:b/>
          <w:sz w:val="28"/>
        </w:rPr>
        <w:t>Ход игры:</w:t>
      </w:r>
      <w:r>
        <w:rPr>
          <w:sz w:val="28"/>
        </w:rPr>
        <w:t xml:space="preserve"> Ведущий прикрепляет каждому участнику на спину лист бумаги.</w:t>
      </w:r>
    </w:p>
    <w:p w:rsidR="009E39DD" w:rsidRPr="009E39DD" w:rsidRDefault="009E39DD" w:rsidP="009E39DD">
      <w:pPr>
        <w:spacing w:before="100" w:beforeAutospacing="1" w:after="100" w:afterAutospacing="1"/>
        <w:ind w:firstLine="851"/>
        <w:jc w:val="both"/>
        <w:rPr>
          <w:sz w:val="28"/>
        </w:rPr>
      </w:pPr>
      <w:r w:rsidRPr="009E39DD">
        <w:rPr>
          <w:sz w:val="28"/>
        </w:rPr>
        <w:t>Участникам на спину прикрепляется листок бумаги, и все хаотично ходят по комнате и пишут на спинах то, что им нравится в этом человеке. Вариант – усложнение задачи, например, писать то, что хотелось бы изменить в этом человеке.</w:t>
      </w:r>
    </w:p>
    <w:p w:rsidR="00F12FCB" w:rsidRDefault="00F12FCB">
      <w:pPr>
        <w:jc w:val="both"/>
        <w:rPr>
          <w:sz w:val="28"/>
        </w:rPr>
      </w:pPr>
    </w:p>
    <w:p w:rsidR="00F12FCB" w:rsidRDefault="001F3D95">
      <w:pPr>
        <w:jc w:val="center"/>
        <w:rPr>
          <w:b/>
          <w:sz w:val="28"/>
        </w:rPr>
      </w:pPr>
      <w:r>
        <w:rPr>
          <w:b/>
          <w:sz w:val="28"/>
        </w:rPr>
        <w:t>2. Теоретическая часть:</w:t>
      </w:r>
    </w:p>
    <w:p w:rsidR="00F12FCB" w:rsidRDefault="00F12FCB">
      <w:pPr>
        <w:ind w:left="720"/>
        <w:jc w:val="both"/>
        <w:rPr>
          <w:sz w:val="28"/>
        </w:rPr>
      </w:pPr>
    </w:p>
    <w:p w:rsidR="00F12FCB" w:rsidRDefault="001F3D95">
      <w:pPr>
        <w:ind w:firstLine="720"/>
        <w:jc w:val="both"/>
        <w:rPr>
          <w:sz w:val="28"/>
        </w:rPr>
      </w:pPr>
      <w:r>
        <w:rPr>
          <w:sz w:val="28"/>
        </w:rPr>
        <w:t xml:space="preserve">Психологически грамотное восприятие воспитателем ребенка поможет </w:t>
      </w:r>
      <w:proofErr w:type="gramStart"/>
      <w:r>
        <w:rPr>
          <w:sz w:val="28"/>
        </w:rPr>
        <w:t>установить взаимопонимание</w:t>
      </w:r>
      <w:proofErr w:type="gramEnd"/>
      <w:r>
        <w:rPr>
          <w:sz w:val="28"/>
        </w:rPr>
        <w:t xml:space="preserve"> и эффективное взаимодействие. Это возможность во многом обеспечивают воспитателю сформированные </w:t>
      </w:r>
      <w:proofErr w:type="spellStart"/>
      <w:r>
        <w:rPr>
          <w:sz w:val="28"/>
        </w:rPr>
        <w:t>перцептивные</w:t>
      </w:r>
      <w:proofErr w:type="spellEnd"/>
      <w:r>
        <w:rPr>
          <w:sz w:val="28"/>
        </w:rPr>
        <w:t xml:space="preserve"> умения, т.е. умение правильно оценивать по выражению лица, жестам, речи, действия детей их эмоциональное состояние. Существуют два взаимосвязанных  вида социальной перцепции: собственно </w:t>
      </w:r>
      <w:proofErr w:type="spellStart"/>
      <w:r>
        <w:rPr>
          <w:sz w:val="28"/>
        </w:rPr>
        <w:t>перцептивный</w:t>
      </w:r>
      <w:proofErr w:type="spellEnd"/>
      <w:r>
        <w:rPr>
          <w:sz w:val="28"/>
        </w:rPr>
        <w:t xml:space="preserve"> (восприятие и слушание ребенка или другого человека) и </w:t>
      </w:r>
      <w:proofErr w:type="spellStart"/>
      <w:r>
        <w:rPr>
          <w:sz w:val="28"/>
        </w:rPr>
        <w:t>эмпатийный</w:t>
      </w:r>
      <w:proofErr w:type="spellEnd"/>
      <w:r>
        <w:rPr>
          <w:sz w:val="28"/>
        </w:rPr>
        <w:t xml:space="preserve"> (особая чувствител</w:t>
      </w:r>
      <w:r w:rsidR="00F906D8">
        <w:rPr>
          <w:sz w:val="28"/>
        </w:rPr>
        <w:t>ьность к ребенку, сопереживание</w:t>
      </w:r>
      <w:r>
        <w:rPr>
          <w:sz w:val="28"/>
        </w:rPr>
        <w:t xml:space="preserve">). </w:t>
      </w:r>
    </w:p>
    <w:p w:rsidR="00F12FCB" w:rsidRDefault="001F3D95">
      <w:pPr>
        <w:ind w:firstLine="720"/>
        <w:jc w:val="both"/>
        <w:rPr>
          <w:sz w:val="28"/>
        </w:rPr>
      </w:pPr>
      <w:r>
        <w:rPr>
          <w:sz w:val="28"/>
        </w:rPr>
        <w:t>Процесс социального восприятия предполагает</w:t>
      </w:r>
      <w:r w:rsidR="00F906D8">
        <w:rPr>
          <w:sz w:val="28"/>
        </w:rPr>
        <w:t>,</w:t>
      </w:r>
      <w:r>
        <w:rPr>
          <w:sz w:val="28"/>
        </w:rPr>
        <w:t xml:space="preserve"> прежде всего</w:t>
      </w:r>
      <w:r w:rsidR="00F906D8">
        <w:rPr>
          <w:sz w:val="28"/>
        </w:rPr>
        <w:t>,</w:t>
      </w:r>
      <w:r>
        <w:rPr>
          <w:sz w:val="28"/>
        </w:rPr>
        <w:t xml:space="preserve"> наличие культуры слушания. </w:t>
      </w:r>
    </w:p>
    <w:p w:rsidR="00F12FCB" w:rsidRDefault="001F3D95">
      <w:pPr>
        <w:ind w:firstLine="720"/>
        <w:jc w:val="both"/>
        <w:rPr>
          <w:sz w:val="28"/>
        </w:rPr>
      </w:pPr>
      <w:r>
        <w:rPr>
          <w:sz w:val="28"/>
        </w:rPr>
        <w:t>Слушание – это процесс, в ходе которого устанавливаются связи между людьми, возникает ощущение взаимопонимания, которое делает эффективным любое общение. Слушание требует определенных навыков, которым необходимо научиться  воспитателю, так как процесс слушания занимает существенную часть его жизни.</w:t>
      </w:r>
    </w:p>
    <w:p w:rsidR="00F12FCB" w:rsidRDefault="001F3D95">
      <w:pPr>
        <w:ind w:firstLine="720"/>
        <w:jc w:val="both"/>
        <w:rPr>
          <w:sz w:val="28"/>
        </w:rPr>
      </w:pPr>
      <w:r>
        <w:rPr>
          <w:sz w:val="28"/>
        </w:rPr>
        <w:t>Различают несколько видов слушания: активное, пассивное, эмпатическое.</w:t>
      </w:r>
    </w:p>
    <w:p w:rsidR="00F12FCB" w:rsidRDefault="001F3D95">
      <w:pPr>
        <w:ind w:firstLine="720"/>
        <w:jc w:val="both"/>
        <w:rPr>
          <w:sz w:val="28"/>
        </w:rPr>
      </w:pPr>
      <w:r>
        <w:rPr>
          <w:b/>
          <w:i/>
          <w:sz w:val="28"/>
        </w:rPr>
        <w:t xml:space="preserve">Активное </w:t>
      </w:r>
      <w:r>
        <w:rPr>
          <w:sz w:val="28"/>
        </w:rPr>
        <w:t>– вид слушания, когда на первый план выступает отражение информации. К нему относятся постоянные уточнения той информации, которую хочет донести собеседник, путем задавания уточняющих вопросов.</w:t>
      </w:r>
    </w:p>
    <w:p w:rsidR="00F12FCB" w:rsidRDefault="00F12FCB">
      <w:pPr>
        <w:ind w:firstLine="720"/>
        <w:jc w:val="both"/>
        <w:rPr>
          <w:sz w:val="28"/>
        </w:rPr>
      </w:pPr>
    </w:p>
    <w:p w:rsidR="00F12FCB" w:rsidRDefault="001F3D95">
      <w:pPr>
        <w:pStyle w:val="2"/>
      </w:pPr>
      <w:r>
        <w:t>Продуктивные способы активного слушания</w:t>
      </w:r>
    </w:p>
    <w:p w:rsidR="00F12FCB" w:rsidRDefault="001F3D95">
      <w:pPr>
        <w:ind w:firstLine="720"/>
        <w:jc w:val="both"/>
        <w:rPr>
          <w:i/>
          <w:sz w:val="28"/>
        </w:rPr>
      </w:pPr>
      <w:r>
        <w:rPr>
          <w:sz w:val="28"/>
        </w:rPr>
        <w:t xml:space="preserve">* </w:t>
      </w:r>
      <w:r>
        <w:rPr>
          <w:i/>
          <w:sz w:val="28"/>
        </w:rPr>
        <w:t>перефразирование (эхо-техника)</w:t>
      </w:r>
    </w:p>
    <w:p w:rsidR="00F12FCB" w:rsidRDefault="001F3D95">
      <w:pPr>
        <w:pStyle w:val="30"/>
      </w:pPr>
      <w:r>
        <w:t>Сущность: возвратить собеседнику его высказывания (одну или несколько фраз), сформулировав ее своими словами. Начинать можно так: «Как я Вас понял...», «По Вашему мнению...», «Другими словами, Вы считаете...».</w:t>
      </w:r>
    </w:p>
    <w:p w:rsidR="00F12FCB" w:rsidRDefault="001F3D95">
      <w:pPr>
        <w:ind w:firstLine="720"/>
        <w:jc w:val="both"/>
        <w:rPr>
          <w:sz w:val="28"/>
        </w:rPr>
      </w:pPr>
      <w:r>
        <w:rPr>
          <w:sz w:val="28"/>
        </w:rPr>
        <w:t>Главная цель «</w:t>
      </w:r>
      <w:proofErr w:type="spellStart"/>
      <w:proofErr w:type="gramStart"/>
      <w:r>
        <w:rPr>
          <w:sz w:val="28"/>
        </w:rPr>
        <w:t>эхо-техники</w:t>
      </w:r>
      <w:proofErr w:type="spellEnd"/>
      <w:proofErr w:type="gramEnd"/>
      <w:r>
        <w:rPr>
          <w:sz w:val="28"/>
        </w:rPr>
        <w:t>» - уточнение информации. Для перефразирования выбираются наиболее существенные, важные моменты сообщения. Но при «возврате» реплики не стоит что-либо добавлять «от себя», интерпретировать сказанное. Эхо-техника позволит дать собеседнику представление о том, как его поняли, и натолкнуть на разговор о том, что в его словах кажется вам наиболее важным.</w:t>
      </w:r>
    </w:p>
    <w:p w:rsidR="00F12FCB" w:rsidRDefault="001F3D95">
      <w:pPr>
        <w:ind w:firstLine="720"/>
        <w:jc w:val="both"/>
        <w:rPr>
          <w:i/>
          <w:sz w:val="28"/>
        </w:rPr>
      </w:pPr>
      <w:r>
        <w:rPr>
          <w:sz w:val="28"/>
        </w:rPr>
        <w:t>*</w:t>
      </w:r>
      <w:r>
        <w:rPr>
          <w:i/>
          <w:sz w:val="28"/>
        </w:rPr>
        <w:t>Резюмирование.</w:t>
      </w:r>
    </w:p>
    <w:p w:rsidR="00F12FCB" w:rsidRDefault="001F3D95">
      <w:pPr>
        <w:ind w:firstLine="720"/>
        <w:jc w:val="both"/>
        <w:rPr>
          <w:sz w:val="28"/>
        </w:rPr>
      </w:pPr>
      <w:r>
        <w:rPr>
          <w:sz w:val="28"/>
        </w:rPr>
        <w:t>Эта техника предполагает воспроизведение слов партнера в сокращенном виде, краткое формулирование самого главного, подведение итога. «Если теперь подытожить сказанное Вами, то...».</w:t>
      </w:r>
    </w:p>
    <w:p w:rsidR="00F12FCB" w:rsidRDefault="001F3D95">
      <w:pPr>
        <w:pStyle w:val="30"/>
      </w:pPr>
      <w:r>
        <w:t>Резюмирование помогает при обсуждении, рассмотрении претензий, когда необходимо решить какие-либо проблемы. Оно особенно эффективно, если обсуждение затянулось, идет по кругу или оказалось в тупике.</w:t>
      </w:r>
    </w:p>
    <w:p w:rsidR="00F12FCB" w:rsidRDefault="001F3D95">
      <w:pPr>
        <w:ind w:firstLine="720"/>
        <w:jc w:val="both"/>
        <w:rPr>
          <w:sz w:val="28"/>
        </w:rPr>
      </w:pPr>
      <w:r>
        <w:rPr>
          <w:sz w:val="28"/>
        </w:rPr>
        <w:t>Резюмирование позволяет не тратить время на не относящиеся к делу разговоры и может быть действенным и необидным способом закончить разговор со слишком словоохотливым собеседником.</w:t>
      </w:r>
    </w:p>
    <w:p w:rsidR="00F12FCB" w:rsidRDefault="001F3D95">
      <w:pPr>
        <w:ind w:firstLine="720"/>
        <w:jc w:val="both"/>
        <w:rPr>
          <w:i/>
          <w:sz w:val="28"/>
        </w:rPr>
      </w:pPr>
      <w:r>
        <w:rPr>
          <w:i/>
          <w:sz w:val="28"/>
        </w:rPr>
        <w:t>* Развитие идеи.</w:t>
      </w:r>
    </w:p>
    <w:p w:rsidR="00F12FCB" w:rsidRDefault="001F3D95">
      <w:pPr>
        <w:ind w:firstLine="720"/>
        <w:jc w:val="both"/>
        <w:rPr>
          <w:sz w:val="28"/>
        </w:rPr>
      </w:pPr>
      <w:r>
        <w:rPr>
          <w:sz w:val="28"/>
        </w:rPr>
        <w:t>Эта техника отличается от предыдущих тем, что высказывание собеседника не просто перефразируется или резюмируется, а делается попытка вывести из него логическое следствие, выдвинуть предположение о причинах услышанного. Эта техника позволит уточнить смысл сказанного, быстро продвинуться в беседе вперед, дает возможность получить информации без прямых вопросов. Но следует избегать поспешности в выводах и употреблять некатегоричные формулировки и мягкие тона.</w:t>
      </w:r>
    </w:p>
    <w:p w:rsidR="00F12FCB" w:rsidRDefault="001F3D95">
      <w:pPr>
        <w:ind w:firstLine="720"/>
        <w:jc w:val="both"/>
        <w:rPr>
          <w:sz w:val="28"/>
        </w:rPr>
      </w:pPr>
      <w:r>
        <w:rPr>
          <w:sz w:val="28"/>
        </w:rPr>
        <w:t>Активное слушание незаменимо в конфликтных ситуациях, когда собеседник ведет себя агрессивно или демонстрирует свое превосходство. Это очень хорошее средство успокоиться, настроиться, если возникает желание надерзить партнеру, развить начавшийся конфликт.</w:t>
      </w:r>
    </w:p>
    <w:p w:rsidR="00F12FCB" w:rsidRDefault="001F3D95">
      <w:pPr>
        <w:ind w:firstLine="720"/>
        <w:jc w:val="both"/>
        <w:rPr>
          <w:sz w:val="28"/>
        </w:rPr>
      </w:pPr>
      <w:r>
        <w:rPr>
          <w:sz w:val="28"/>
        </w:rPr>
        <w:t>Типичной ошибкой людей при применении активного слушания является чисто формальное следование правилам. В таких случаях человек задает «нужный» вопрос: «Правильно ли я вас понял, что...», но, не услышав ответа, продолжает развивать аргументы в пользу своей собственной точки зрения, фактически игнорируя точку зрения собеседника. Потом такой человек удивляется, что техника активного слушания не работает.</w:t>
      </w:r>
    </w:p>
    <w:p w:rsidR="00F12FCB" w:rsidRDefault="001F3D95">
      <w:pPr>
        <w:ind w:firstLine="720"/>
        <w:jc w:val="both"/>
        <w:rPr>
          <w:sz w:val="28"/>
        </w:rPr>
      </w:pPr>
      <w:r>
        <w:rPr>
          <w:sz w:val="28"/>
        </w:rPr>
        <w:t xml:space="preserve">Активное слушание может применяться во всех случаях, когда ребенок расстроен, обижен, потерпел неудачу, когда ему больно,  стыдно, страшно. В таких случаях важно дать ему знать, что вы чувствуете его переживание. «Озвучивание» чувств ребенка помогает снять конфликт или напряжение. </w:t>
      </w:r>
    </w:p>
    <w:p w:rsidR="00F12FCB" w:rsidRDefault="001F3D95">
      <w:pPr>
        <w:ind w:firstLine="720"/>
        <w:jc w:val="both"/>
        <w:rPr>
          <w:sz w:val="28"/>
        </w:rPr>
      </w:pPr>
      <w:r>
        <w:rPr>
          <w:sz w:val="28"/>
        </w:rPr>
        <w:t>Бывает, что приходится слушать человека, находящегося в состоянии сильного эмоционального возбуждения. В этом случае при</w:t>
      </w:r>
      <w:r w:rsidR="00F906D8">
        <w:rPr>
          <w:sz w:val="28"/>
        </w:rPr>
        <w:t>емы активного слушания не</w:t>
      </w:r>
      <w:r>
        <w:rPr>
          <w:sz w:val="28"/>
        </w:rPr>
        <w:t xml:space="preserve"> срабатывают. В таком состоянии человек не контролирует свои </w:t>
      </w:r>
      <w:r>
        <w:rPr>
          <w:sz w:val="28"/>
        </w:rPr>
        <w:lastRenderedPageBreak/>
        <w:t>эмоции, не способен улавливать содержание разговора. Ему надо только одно – успокоиться, прийти в состояние нормального самоконтроля, и только потом с ним можно общаться. В таких случаях эффективно работает прием пассивного слушания.</w:t>
      </w:r>
    </w:p>
    <w:p w:rsidR="00F12FCB" w:rsidRDefault="001F3D95">
      <w:pPr>
        <w:ind w:firstLine="720"/>
        <w:jc w:val="both"/>
        <w:rPr>
          <w:sz w:val="28"/>
        </w:rPr>
      </w:pPr>
      <w:r>
        <w:rPr>
          <w:b/>
          <w:i/>
          <w:sz w:val="28"/>
        </w:rPr>
        <w:t xml:space="preserve">Пассивное слушание </w:t>
      </w:r>
      <w:r>
        <w:rPr>
          <w:sz w:val="28"/>
        </w:rPr>
        <w:t xml:space="preserve">– умение  дать понять собеседнику, что он не один, что его слушают, понимают и </w:t>
      </w:r>
      <w:proofErr w:type="gramStart"/>
      <w:r>
        <w:rPr>
          <w:sz w:val="28"/>
        </w:rPr>
        <w:t>готовы</w:t>
      </w:r>
      <w:proofErr w:type="gramEnd"/>
      <w:r>
        <w:rPr>
          <w:sz w:val="28"/>
        </w:rPr>
        <w:t xml:space="preserve"> поддержать. Лучше всего при этом действуют так называемые «</w:t>
      </w:r>
      <w:proofErr w:type="spellStart"/>
      <w:proofErr w:type="gramStart"/>
      <w:r>
        <w:rPr>
          <w:sz w:val="28"/>
        </w:rPr>
        <w:t>угу-реакции</w:t>
      </w:r>
      <w:proofErr w:type="spellEnd"/>
      <w:proofErr w:type="gramEnd"/>
      <w:r>
        <w:rPr>
          <w:sz w:val="28"/>
        </w:rPr>
        <w:t>»: «да-да», «угу-угу», «ну, конечно», кивание головой. Эмоциональное состояние подобно маятнику: дойдя до высшей точки эмоционального накала, человек начинает успокаиваться, затем сила его чувств увеличивается, дойдя до высшей точки, затем опять падает. Если не вмешиваться в этот процесс, не «раскачивать» маятник дополнительно, то, выговорившись, человек успокоиться, и после с ним можно будет общаться нормально. Главное в этом виде слушания:</w:t>
      </w:r>
    </w:p>
    <w:p w:rsidR="00F12FCB" w:rsidRDefault="001F3D95">
      <w:pPr>
        <w:numPr>
          <w:ilvl w:val="0"/>
          <w:numId w:val="1"/>
        </w:numPr>
        <w:ind w:firstLine="720"/>
        <w:jc w:val="both"/>
        <w:rPr>
          <w:sz w:val="28"/>
        </w:rPr>
      </w:pPr>
      <w:r>
        <w:rPr>
          <w:sz w:val="28"/>
        </w:rPr>
        <w:t>не молчать, потому что глухое молчание у любого человека вызывает раздражение, а у возбужденного человека тем более;</w:t>
      </w:r>
    </w:p>
    <w:p w:rsidR="00F12FCB" w:rsidRDefault="001F3D95">
      <w:pPr>
        <w:numPr>
          <w:ilvl w:val="0"/>
          <w:numId w:val="1"/>
        </w:numPr>
        <w:ind w:firstLine="720"/>
        <w:jc w:val="both"/>
        <w:rPr>
          <w:sz w:val="28"/>
        </w:rPr>
      </w:pPr>
      <w:r>
        <w:rPr>
          <w:sz w:val="28"/>
        </w:rPr>
        <w:t>не задавать уточняющих вопросов, потому что это только вызовет ответный взрыв негодования;</w:t>
      </w:r>
    </w:p>
    <w:p w:rsidR="00F12FCB" w:rsidRDefault="001F3D95">
      <w:pPr>
        <w:numPr>
          <w:ilvl w:val="0"/>
          <w:numId w:val="1"/>
        </w:numPr>
        <w:ind w:firstLine="720"/>
        <w:jc w:val="both"/>
        <w:rPr>
          <w:sz w:val="28"/>
        </w:rPr>
      </w:pPr>
      <w:r>
        <w:rPr>
          <w:sz w:val="28"/>
        </w:rPr>
        <w:t xml:space="preserve">не говорить партнеру: </w:t>
      </w:r>
      <w:proofErr w:type="gramStart"/>
      <w:r>
        <w:rPr>
          <w:sz w:val="28"/>
        </w:rPr>
        <w:t>«Успокойся, не волнуйся, все уладится» - он этих слов адекватно понять не может, они его возмущают, ему кажется, что его проблему недооценивают, что его не понимают.</w:t>
      </w:r>
      <w:proofErr w:type="gramEnd"/>
      <w:r>
        <w:rPr>
          <w:sz w:val="28"/>
        </w:rPr>
        <w:t xml:space="preserve"> </w:t>
      </w:r>
      <w:proofErr w:type="gramStart"/>
      <w:r>
        <w:rPr>
          <w:sz w:val="28"/>
        </w:rPr>
        <w:t>Иногда в таких случаях полезно «подстроиться» к партнеру, повторить его слова, эмоции, движения, т.е. вести себя так, как он, разделять его чувства.</w:t>
      </w:r>
      <w:proofErr w:type="gramEnd"/>
      <w:r>
        <w:rPr>
          <w:sz w:val="28"/>
        </w:rPr>
        <w:t xml:space="preserve"> Но делать это нужно искренне, в противном случае повторение действий будет оценено как издевательство над его чувствами.</w:t>
      </w:r>
    </w:p>
    <w:p w:rsidR="00F12FCB" w:rsidRDefault="001F3D95">
      <w:pPr>
        <w:ind w:firstLine="720"/>
        <w:jc w:val="both"/>
        <w:rPr>
          <w:sz w:val="28"/>
        </w:rPr>
      </w:pPr>
      <w:r>
        <w:rPr>
          <w:b/>
          <w:sz w:val="28"/>
        </w:rPr>
        <w:t>Эмпатическое</w:t>
      </w:r>
      <w:r>
        <w:rPr>
          <w:sz w:val="28"/>
        </w:rPr>
        <w:t xml:space="preserve"> слушание позволяет переживать те чувства, которые переживает собеседник, отражать их, понимать эмоциональное состояние собеседника и разделять его. При эмпатическом слушании не дают советов, не стремятся оценить </w:t>
      </w:r>
      <w:proofErr w:type="gramStart"/>
      <w:r>
        <w:rPr>
          <w:sz w:val="28"/>
        </w:rPr>
        <w:t>говорящего</w:t>
      </w:r>
      <w:proofErr w:type="gramEnd"/>
      <w:r>
        <w:rPr>
          <w:sz w:val="28"/>
        </w:rPr>
        <w:t>, не критикуют, не поучают. Именно в этом и состоит секрет хорошего слушания – такого, которое дает другому человеку облегчение и открывает ему новые пути для понимания самого себя.</w:t>
      </w:r>
    </w:p>
    <w:p w:rsidR="00F12FCB" w:rsidRDefault="00F12FCB">
      <w:pPr>
        <w:ind w:firstLine="720"/>
        <w:jc w:val="both"/>
        <w:rPr>
          <w:sz w:val="28"/>
        </w:rPr>
      </w:pPr>
    </w:p>
    <w:p w:rsidR="00F12FCB" w:rsidRDefault="001F3D95">
      <w:pPr>
        <w:ind w:firstLine="720"/>
        <w:jc w:val="both"/>
        <w:rPr>
          <w:b/>
          <w:i/>
          <w:sz w:val="28"/>
        </w:rPr>
      </w:pPr>
      <w:r>
        <w:rPr>
          <w:b/>
          <w:i/>
          <w:sz w:val="28"/>
        </w:rPr>
        <w:t>Правила эмпатического слушания:</w:t>
      </w:r>
    </w:p>
    <w:p w:rsidR="00F12FCB" w:rsidRDefault="001F3D95">
      <w:pPr>
        <w:numPr>
          <w:ilvl w:val="0"/>
          <w:numId w:val="1"/>
        </w:numPr>
        <w:ind w:firstLine="720"/>
        <w:jc w:val="both"/>
        <w:rPr>
          <w:sz w:val="28"/>
        </w:rPr>
      </w:pPr>
      <w:r>
        <w:rPr>
          <w:sz w:val="28"/>
        </w:rPr>
        <w:t>необходимо настроиться на слушание: на время забыть о своих проблемах, освободить душу от собственных переживаний и постараться отойти от готовых установок и предубеждений относительно собеседника. Только в этом случае можно понять, что чувствует собеседник, «увидеть» его эмоции.</w:t>
      </w:r>
    </w:p>
    <w:p w:rsidR="00F12FCB" w:rsidRDefault="001F3D95">
      <w:pPr>
        <w:numPr>
          <w:ilvl w:val="0"/>
          <w:numId w:val="1"/>
        </w:numPr>
        <w:ind w:firstLine="720"/>
        <w:jc w:val="both"/>
        <w:rPr>
          <w:sz w:val="28"/>
        </w:rPr>
      </w:pPr>
      <w:r>
        <w:rPr>
          <w:sz w:val="28"/>
        </w:rPr>
        <w:t>В своей реакции на слова партнера необходимо в точности отразить переживание, чувство, эмоцию, стоящие за его высказыванием, но сделать это так, чтобы продемонстрировать собеседнику, что его чувство не только правильно понятно, но и принято.</w:t>
      </w:r>
    </w:p>
    <w:p w:rsidR="00F12FCB" w:rsidRDefault="001F3D95">
      <w:pPr>
        <w:numPr>
          <w:ilvl w:val="0"/>
          <w:numId w:val="1"/>
        </w:numPr>
        <w:ind w:firstLine="720"/>
        <w:jc w:val="both"/>
        <w:rPr>
          <w:sz w:val="28"/>
        </w:rPr>
      </w:pPr>
      <w:r>
        <w:rPr>
          <w:sz w:val="28"/>
        </w:rPr>
        <w:t>Необходимо держать паузу. После вашего ответа собеседнику обычно надо помолчать, подумать, чтобы разобраться в своем переживании.</w:t>
      </w:r>
    </w:p>
    <w:p w:rsidR="00F12FCB" w:rsidRDefault="001F3D95">
      <w:pPr>
        <w:numPr>
          <w:ilvl w:val="0"/>
          <w:numId w:val="1"/>
        </w:numPr>
        <w:ind w:firstLine="720"/>
        <w:jc w:val="both"/>
        <w:rPr>
          <w:sz w:val="28"/>
        </w:rPr>
      </w:pPr>
      <w:r>
        <w:rPr>
          <w:sz w:val="28"/>
        </w:rPr>
        <w:t xml:space="preserve">Необходимо помнить, что эмпатическое слушание – не интерпретация скрытых от собеседника  тайных мотивов его поведения. Надо только отразить чувство партнера, но не объяснять ему причину </w:t>
      </w:r>
      <w:r>
        <w:rPr>
          <w:sz w:val="28"/>
        </w:rPr>
        <w:lastRenderedPageBreak/>
        <w:t>возникновения этого чувства. Замечание типа: «Так это у тебя оттого, что ты просто завидуешь своему другу» или «На самом деле тебе хотелось бы, чтобы  на тебя все обращали внимание» не могут вызвать ничего, кроме ответной агрессии и защиты.</w:t>
      </w:r>
    </w:p>
    <w:p w:rsidR="00F12FCB" w:rsidRDefault="001F3D95">
      <w:pPr>
        <w:numPr>
          <w:ilvl w:val="0"/>
          <w:numId w:val="1"/>
        </w:numPr>
        <w:ind w:firstLine="720"/>
        <w:jc w:val="both"/>
        <w:rPr>
          <w:sz w:val="28"/>
        </w:rPr>
      </w:pPr>
      <w:r>
        <w:rPr>
          <w:sz w:val="28"/>
        </w:rPr>
        <w:t>В случаях, когда партнер говорит «не закрывая рта», а ваша беседа носит достаточно доверительный характер, вовсе не обязательно отвечать развернутыми фразами, достаточно просто поддерживать партнера междометиями, короткими фразами типа «да-да», «угу», кивать головой или повторять его последние слова.</w:t>
      </w:r>
    </w:p>
    <w:p w:rsidR="00F12FCB" w:rsidRDefault="001F3D95">
      <w:pPr>
        <w:numPr>
          <w:ilvl w:val="0"/>
          <w:numId w:val="1"/>
        </w:numPr>
        <w:ind w:firstLine="720"/>
        <w:jc w:val="both"/>
        <w:rPr>
          <w:sz w:val="28"/>
        </w:rPr>
      </w:pPr>
      <w:r>
        <w:rPr>
          <w:sz w:val="28"/>
        </w:rPr>
        <w:t>Методика эмпатического слушания применима только в том случае, когда человек сам хочет поделиться какими-то переживаниями. В случае же, когда он задает обычные вопросы типа: «А вы не знаете, что означает то-то?» или же просто не хочет говорить с вами, а вы бы очень хотели обсудить с ним что-либо, применение эмпатического слушания просто невозможно.</w:t>
      </w:r>
    </w:p>
    <w:p w:rsidR="00F12FCB" w:rsidRDefault="001F3D95">
      <w:pPr>
        <w:ind w:firstLine="720"/>
        <w:jc w:val="both"/>
        <w:rPr>
          <w:sz w:val="28"/>
        </w:rPr>
      </w:pPr>
      <w:r>
        <w:rPr>
          <w:sz w:val="28"/>
        </w:rPr>
        <w:t>Только высокая культура диалога между воспитателем и ребенком страхует от опасности превратить его в ссору, т.е. в «состояние взаимной вражды».</w:t>
      </w:r>
    </w:p>
    <w:p w:rsidR="00F12FCB" w:rsidRDefault="00F12FCB">
      <w:pPr>
        <w:ind w:firstLine="720"/>
        <w:jc w:val="both"/>
        <w:rPr>
          <w:i/>
          <w:sz w:val="28"/>
        </w:rPr>
      </w:pPr>
    </w:p>
    <w:p w:rsidR="00084853" w:rsidRPr="00084853" w:rsidRDefault="00084853" w:rsidP="00084853">
      <w:pPr>
        <w:ind w:firstLine="720"/>
        <w:jc w:val="center"/>
        <w:rPr>
          <w:b/>
          <w:i/>
          <w:sz w:val="28"/>
        </w:rPr>
      </w:pPr>
      <w:r>
        <w:rPr>
          <w:b/>
          <w:i/>
          <w:sz w:val="28"/>
        </w:rPr>
        <w:t>3. У</w:t>
      </w:r>
      <w:r w:rsidRPr="00084853">
        <w:rPr>
          <w:b/>
          <w:i/>
          <w:sz w:val="28"/>
        </w:rPr>
        <w:t>пражнение «Передать одним словом»</w:t>
      </w:r>
    </w:p>
    <w:p w:rsidR="00084853" w:rsidRPr="00084853" w:rsidRDefault="00084853" w:rsidP="00084853">
      <w:pPr>
        <w:ind w:firstLine="709"/>
        <w:jc w:val="both"/>
        <w:rPr>
          <w:sz w:val="28"/>
        </w:rPr>
      </w:pPr>
      <w:r w:rsidRPr="00084853">
        <w:rPr>
          <w:b/>
          <w:sz w:val="28"/>
        </w:rPr>
        <w:t>Цель:</w:t>
      </w:r>
      <w:r w:rsidRPr="00084853">
        <w:rPr>
          <w:sz w:val="28"/>
        </w:rPr>
        <w:t xml:space="preserve"> упражнение помогает подчеркнуть важность интонаций в процессе коммуникации.</w:t>
      </w:r>
    </w:p>
    <w:p w:rsidR="00084853" w:rsidRPr="00084853" w:rsidRDefault="00084853" w:rsidP="00084853">
      <w:pPr>
        <w:ind w:firstLine="709"/>
        <w:jc w:val="both"/>
        <w:rPr>
          <w:sz w:val="28"/>
        </w:rPr>
      </w:pPr>
      <w:r w:rsidRPr="00084853">
        <w:rPr>
          <w:sz w:val="28"/>
        </w:rPr>
        <w:t>Необходимые материалы: карточки размером с визитную карточку с напечатанными на них названиями эмоций.</w:t>
      </w:r>
    </w:p>
    <w:p w:rsidR="00084853" w:rsidRPr="00084853" w:rsidRDefault="00084853" w:rsidP="00084853">
      <w:pPr>
        <w:ind w:firstLine="709"/>
        <w:jc w:val="both"/>
        <w:rPr>
          <w:sz w:val="28"/>
        </w:rPr>
      </w:pPr>
      <w:r w:rsidRPr="00084853">
        <w:rPr>
          <w:b/>
          <w:sz w:val="28"/>
        </w:rPr>
        <w:t>Ход упражнения.</w:t>
      </w:r>
      <w:r>
        <w:rPr>
          <w:sz w:val="28"/>
        </w:rPr>
        <w:t xml:space="preserve"> Ведущий</w:t>
      </w:r>
      <w:r w:rsidRPr="00084853">
        <w:rPr>
          <w:sz w:val="28"/>
        </w:rPr>
        <w:t xml:space="preserve"> раздает группе карточки</w:t>
      </w:r>
      <w:r>
        <w:rPr>
          <w:sz w:val="28"/>
        </w:rPr>
        <w:t xml:space="preserve"> (в Приложении 1)</w:t>
      </w:r>
      <w:r w:rsidRPr="00084853">
        <w:rPr>
          <w:sz w:val="28"/>
        </w:rPr>
        <w:t>, на которых написаны названия эмоций, и просит не показывать их другим участникам.</w:t>
      </w:r>
    </w:p>
    <w:p w:rsidR="00084853" w:rsidRPr="00084853" w:rsidRDefault="00084853" w:rsidP="00084853">
      <w:pPr>
        <w:ind w:firstLine="709"/>
        <w:jc w:val="both"/>
        <w:rPr>
          <w:sz w:val="28"/>
        </w:rPr>
      </w:pPr>
      <w:r w:rsidRPr="00084853">
        <w:rPr>
          <w:sz w:val="28"/>
        </w:rPr>
        <w:t xml:space="preserve">Далее </w:t>
      </w:r>
      <w:r>
        <w:rPr>
          <w:sz w:val="28"/>
        </w:rPr>
        <w:t>ведущий</w:t>
      </w:r>
      <w:r w:rsidRPr="00084853">
        <w:rPr>
          <w:sz w:val="28"/>
        </w:rPr>
        <w:t xml:space="preserve"> просит каждого по очере</w:t>
      </w:r>
      <w:r>
        <w:rPr>
          <w:sz w:val="28"/>
        </w:rPr>
        <w:t>ди произнести только одно слово</w:t>
      </w:r>
      <w:r w:rsidRPr="00084853">
        <w:rPr>
          <w:sz w:val="28"/>
        </w:rPr>
        <w:t xml:space="preserve"> «Здравствуйте!» с интонацией, соответствующей эмоции, написанной на карточке участника.</w:t>
      </w:r>
    </w:p>
    <w:p w:rsidR="00084853" w:rsidRPr="00084853" w:rsidRDefault="00084853" w:rsidP="00084853">
      <w:pPr>
        <w:ind w:firstLine="709"/>
        <w:jc w:val="both"/>
        <w:rPr>
          <w:sz w:val="28"/>
        </w:rPr>
      </w:pPr>
      <w:r w:rsidRPr="00084853">
        <w:rPr>
          <w:sz w:val="28"/>
        </w:rPr>
        <w:t>Вся группа отгадывает, какую эмоцию пытался изобразить участник.</w:t>
      </w:r>
    </w:p>
    <w:p w:rsidR="00084853" w:rsidRPr="00084853" w:rsidRDefault="00084853" w:rsidP="00084853">
      <w:pPr>
        <w:ind w:firstLine="709"/>
        <w:jc w:val="both"/>
        <w:rPr>
          <w:sz w:val="28"/>
        </w:rPr>
      </w:pPr>
      <w:r w:rsidRPr="00084853">
        <w:rPr>
          <w:sz w:val="28"/>
        </w:rPr>
        <w:t>Вопросы для обсуждения:</w:t>
      </w:r>
    </w:p>
    <w:p w:rsidR="00084853" w:rsidRPr="00084853" w:rsidRDefault="00084853" w:rsidP="00084853">
      <w:pPr>
        <w:ind w:firstLine="709"/>
        <w:jc w:val="both"/>
        <w:rPr>
          <w:sz w:val="28"/>
        </w:rPr>
      </w:pPr>
      <w:r w:rsidRPr="00084853">
        <w:rPr>
          <w:sz w:val="28"/>
        </w:rPr>
        <w:t>Насколько легко удавалось угадать эмоцию по интонациям?</w:t>
      </w:r>
    </w:p>
    <w:p w:rsidR="00084853" w:rsidRPr="00084853" w:rsidRDefault="00084853" w:rsidP="00084853">
      <w:pPr>
        <w:ind w:firstLine="709"/>
        <w:jc w:val="both"/>
        <w:rPr>
          <w:sz w:val="28"/>
        </w:rPr>
      </w:pPr>
      <w:r w:rsidRPr="00084853">
        <w:rPr>
          <w:sz w:val="28"/>
        </w:rPr>
        <w:t>В реальной жизни, насколько часто в телефонном разговоре вы по интонации с первых слов понимаете, в каком настроении находится ваш собеседник?</w:t>
      </w:r>
    </w:p>
    <w:p w:rsidR="00084853" w:rsidRDefault="00084853">
      <w:pPr>
        <w:ind w:firstLine="720"/>
        <w:jc w:val="center"/>
        <w:rPr>
          <w:b/>
          <w:i/>
          <w:sz w:val="28"/>
        </w:rPr>
      </w:pPr>
    </w:p>
    <w:p w:rsidR="00F12FCB" w:rsidRDefault="00084853">
      <w:pPr>
        <w:ind w:firstLine="720"/>
        <w:jc w:val="center"/>
        <w:rPr>
          <w:b/>
          <w:i/>
          <w:sz w:val="28"/>
        </w:rPr>
      </w:pPr>
      <w:r>
        <w:rPr>
          <w:b/>
          <w:i/>
          <w:sz w:val="28"/>
        </w:rPr>
        <w:t>4</w:t>
      </w:r>
      <w:r w:rsidR="001F3D95">
        <w:rPr>
          <w:b/>
          <w:i/>
          <w:sz w:val="28"/>
        </w:rPr>
        <w:t>. Упражнение «Испорченный телефон»</w:t>
      </w:r>
    </w:p>
    <w:p w:rsidR="00F12FCB" w:rsidRDefault="001F3D95">
      <w:pPr>
        <w:pStyle w:val="30"/>
      </w:pPr>
      <w:r>
        <w:t xml:space="preserve">Все участники выходят за дверь и по приглашению ведущего входят  по одному. Каждому входящему дается инструкция: «Представьте себе, что Вы получили телефонограмму, содержание которой должны передать следующему члену группы. </w:t>
      </w:r>
      <w:r w:rsidR="00F906D8">
        <w:t>Г</w:t>
      </w:r>
      <w:r>
        <w:t>лавное – как можно точнее отразить содержание».</w:t>
      </w:r>
    </w:p>
    <w:p w:rsidR="00F12FCB" w:rsidRDefault="001F3D95">
      <w:pPr>
        <w:ind w:firstLine="720"/>
        <w:jc w:val="both"/>
        <w:rPr>
          <w:sz w:val="28"/>
        </w:rPr>
      </w:pPr>
      <w:r>
        <w:rPr>
          <w:sz w:val="28"/>
        </w:rPr>
        <w:t>Текст</w:t>
      </w:r>
      <w:r w:rsidR="00084853">
        <w:rPr>
          <w:sz w:val="28"/>
        </w:rPr>
        <w:t xml:space="preserve"> вариант 1</w:t>
      </w:r>
      <w:r>
        <w:rPr>
          <w:sz w:val="28"/>
        </w:rPr>
        <w:t xml:space="preserve">: «Звонил Иван Иванович. Он просил передать, что задерживается в Управлении, т.е. он договаривается о получении нового импортного оборудования для мастерских, которое, впрочем, не лучше отечественного. Он должен вернуться к 17 часам, к началу педсовета, но если он не успеет, то надо передать завучу, что он должен изменить расписание </w:t>
      </w:r>
      <w:r>
        <w:rPr>
          <w:sz w:val="28"/>
        </w:rPr>
        <w:lastRenderedPageBreak/>
        <w:t>уроков старших классов на понедельник и вторник, вставив туда дополнительно 2 часа по астрономии».</w:t>
      </w:r>
    </w:p>
    <w:p w:rsidR="00084853" w:rsidRDefault="00084853">
      <w:pPr>
        <w:ind w:firstLine="720"/>
        <w:jc w:val="both"/>
        <w:rPr>
          <w:sz w:val="28"/>
        </w:rPr>
      </w:pPr>
    </w:p>
    <w:p w:rsidR="00084853" w:rsidRPr="00084853" w:rsidRDefault="00084853" w:rsidP="00084853">
      <w:pPr>
        <w:ind w:firstLine="709"/>
        <w:rPr>
          <w:sz w:val="28"/>
        </w:rPr>
      </w:pPr>
      <w:r>
        <w:rPr>
          <w:sz w:val="28"/>
        </w:rPr>
        <w:t>Вариант 2: «</w:t>
      </w:r>
      <w:r w:rsidRPr="00084853">
        <w:rPr>
          <w:sz w:val="28"/>
        </w:rPr>
        <w:t xml:space="preserve">Генрих </w:t>
      </w:r>
      <w:proofErr w:type="spellStart"/>
      <w:r w:rsidRPr="00084853">
        <w:rPr>
          <w:sz w:val="28"/>
        </w:rPr>
        <w:t>Оттович</w:t>
      </w:r>
      <w:proofErr w:type="spellEnd"/>
      <w:r w:rsidRPr="00084853">
        <w:rPr>
          <w:sz w:val="28"/>
        </w:rPr>
        <w:t xml:space="preserve"> ждал Вас и не дождался. Очень огорчился и просил передать, что он сейчас в главном здании решает вопрос насчет оборудования, кстати, возможно, японского.</w:t>
      </w:r>
    </w:p>
    <w:p w:rsidR="00084853" w:rsidRPr="00084853" w:rsidRDefault="00084853" w:rsidP="00084853">
      <w:pPr>
        <w:ind w:firstLine="709"/>
        <w:rPr>
          <w:sz w:val="28"/>
        </w:rPr>
      </w:pPr>
      <w:r w:rsidRPr="00084853">
        <w:rPr>
          <w:sz w:val="28"/>
        </w:rPr>
        <w:t>Должен вернуться к обеду, но если его не будет к 15 часам, то совещание нужно начинать без него.</w:t>
      </w:r>
    </w:p>
    <w:p w:rsidR="00084853" w:rsidRDefault="00084853" w:rsidP="00084853">
      <w:pPr>
        <w:ind w:firstLine="709"/>
        <w:jc w:val="both"/>
        <w:rPr>
          <w:sz w:val="28"/>
        </w:rPr>
      </w:pPr>
      <w:r w:rsidRPr="00084853">
        <w:rPr>
          <w:sz w:val="28"/>
        </w:rPr>
        <w:t>А самое главное, объявите, что всем руководителям среднего звена необходимо пройти тестирование в 20-ой комнате в главном здании, в любое удобное время, но до 20-го</w:t>
      </w:r>
      <w:r>
        <w:rPr>
          <w:sz w:val="28"/>
        </w:rPr>
        <w:t>»</w:t>
      </w:r>
      <w:r w:rsidRPr="00084853">
        <w:rPr>
          <w:sz w:val="28"/>
        </w:rPr>
        <w:t> </w:t>
      </w:r>
    </w:p>
    <w:p w:rsidR="00084853" w:rsidRDefault="00084853">
      <w:pPr>
        <w:ind w:firstLine="720"/>
        <w:jc w:val="both"/>
        <w:rPr>
          <w:sz w:val="28"/>
        </w:rPr>
      </w:pPr>
    </w:p>
    <w:p w:rsidR="00F12FCB" w:rsidRDefault="001F3D95">
      <w:pPr>
        <w:ind w:firstLine="720"/>
        <w:jc w:val="both"/>
        <w:rPr>
          <w:sz w:val="28"/>
        </w:rPr>
      </w:pPr>
      <w:r>
        <w:rPr>
          <w:sz w:val="28"/>
        </w:rPr>
        <w:t>После выполнения упражнения участники группы анализируют особенности слушания и то, как неумелое слушание может исказить передаваемую информацию.</w:t>
      </w:r>
    </w:p>
    <w:p w:rsidR="00F12FCB" w:rsidRDefault="00F12FCB">
      <w:pPr>
        <w:ind w:firstLine="720"/>
        <w:jc w:val="both"/>
        <w:rPr>
          <w:sz w:val="28"/>
        </w:rPr>
      </w:pPr>
    </w:p>
    <w:p w:rsidR="00F12FCB" w:rsidRDefault="001F3D95">
      <w:pPr>
        <w:ind w:firstLine="720"/>
        <w:jc w:val="both"/>
        <w:rPr>
          <w:sz w:val="28"/>
        </w:rPr>
      </w:pPr>
      <w:r>
        <w:rPr>
          <w:i/>
          <w:sz w:val="28"/>
        </w:rPr>
        <w:t>Культура общения</w:t>
      </w:r>
      <w:r>
        <w:rPr>
          <w:sz w:val="28"/>
        </w:rPr>
        <w:t xml:space="preserve"> обеспечивается соблюдением следующих правил:</w:t>
      </w:r>
    </w:p>
    <w:p w:rsidR="00F12FCB" w:rsidRDefault="001F3D95">
      <w:pPr>
        <w:numPr>
          <w:ilvl w:val="0"/>
          <w:numId w:val="1"/>
        </w:numPr>
        <w:ind w:firstLine="720"/>
        <w:jc w:val="both"/>
        <w:rPr>
          <w:sz w:val="28"/>
        </w:rPr>
      </w:pPr>
      <w:r>
        <w:rPr>
          <w:sz w:val="28"/>
        </w:rPr>
        <w:t>Учет глубинных мотивов конфронтации детей (потребности в личном самоутверждении, повышении статуса в среде  сверстников, обиды, эмоционального возбуждения, состояния психологического дискомфорта и пр.).</w:t>
      </w:r>
    </w:p>
    <w:p w:rsidR="00F12FCB" w:rsidRDefault="001F3D95">
      <w:pPr>
        <w:numPr>
          <w:ilvl w:val="0"/>
          <w:numId w:val="1"/>
        </w:numPr>
        <w:ind w:firstLine="720"/>
        <w:jc w:val="both"/>
        <w:rPr>
          <w:sz w:val="28"/>
        </w:rPr>
      </w:pPr>
      <w:r>
        <w:rPr>
          <w:sz w:val="28"/>
        </w:rPr>
        <w:t>Выражение неизменной доброжелательности по отношению к оппоненту, невзирая на репутацию и статус.</w:t>
      </w:r>
    </w:p>
    <w:p w:rsidR="00F12FCB" w:rsidRDefault="001F3D95">
      <w:pPr>
        <w:numPr>
          <w:ilvl w:val="0"/>
          <w:numId w:val="1"/>
        </w:numPr>
        <w:ind w:firstLine="720"/>
        <w:jc w:val="both"/>
        <w:rPr>
          <w:sz w:val="28"/>
        </w:rPr>
      </w:pPr>
      <w:r>
        <w:rPr>
          <w:sz w:val="28"/>
        </w:rPr>
        <w:t>Критическая оценка конкретных действий, а не личности в целом («Этот поступок мне представляется некрасивым», а не «Ты никогда не делаешь уроки, потому что бездельник» и др.).</w:t>
      </w:r>
    </w:p>
    <w:p w:rsidR="00F12FCB" w:rsidRDefault="001F3D95">
      <w:pPr>
        <w:numPr>
          <w:ilvl w:val="0"/>
          <w:numId w:val="1"/>
        </w:numPr>
        <w:ind w:firstLine="720"/>
        <w:jc w:val="both"/>
        <w:rPr>
          <w:sz w:val="28"/>
        </w:rPr>
      </w:pPr>
      <w:proofErr w:type="gramStart"/>
      <w:r>
        <w:rPr>
          <w:sz w:val="28"/>
        </w:rPr>
        <w:t>Контроль за</w:t>
      </w:r>
      <w:proofErr w:type="gramEnd"/>
      <w:r>
        <w:rPr>
          <w:sz w:val="28"/>
        </w:rPr>
        <w:t xml:space="preserve"> эмоциональной тональностью спора, чтобы предупредить его перерастание в ссору.</w:t>
      </w:r>
    </w:p>
    <w:p w:rsidR="00F12FCB" w:rsidRDefault="001F3D95">
      <w:pPr>
        <w:numPr>
          <w:ilvl w:val="0"/>
          <w:numId w:val="1"/>
        </w:numPr>
        <w:ind w:firstLine="720"/>
        <w:jc w:val="both"/>
        <w:rPr>
          <w:sz w:val="28"/>
        </w:rPr>
      </w:pPr>
      <w:r>
        <w:rPr>
          <w:sz w:val="28"/>
        </w:rPr>
        <w:t>При отстаивании своего мнения использование общепринятых этикетных норм («Мне кажется», «Подумаем вместе», «Может быть</w:t>
      </w:r>
      <w:r w:rsidR="00F906D8">
        <w:rPr>
          <w:sz w:val="28"/>
        </w:rPr>
        <w:t>,</w:t>
      </w:r>
      <w:r>
        <w:rPr>
          <w:sz w:val="28"/>
        </w:rPr>
        <w:t xml:space="preserve"> я ошибаюсь» и т.п.), готовность признать ошибки, извиниться за оплошность.</w:t>
      </w:r>
    </w:p>
    <w:p w:rsidR="00F12FCB" w:rsidRDefault="001F3D95">
      <w:pPr>
        <w:numPr>
          <w:ilvl w:val="0"/>
          <w:numId w:val="1"/>
        </w:numPr>
        <w:ind w:firstLine="720"/>
        <w:jc w:val="both"/>
        <w:rPr>
          <w:sz w:val="28"/>
        </w:rPr>
      </w:pPr>
      <w:r>
        <w:rPr>
          <w:sz w:val="28"/>
        </w:rPr>
        <w:t>Терпимость, уступчивость в мелочах.</w:t>
      </w:r>
    </w:p>
    <w:p w:rsidR="00F12FCB" w:rsidRDefault="001F3D95">
      <w:pPr>
        <w:numPr>
          <w:ilvl w:val="0"/>
          <w:numId w:val="1"/>
        </w:numPr>
        <w:ind w:firstLine="720"/>
        <w:jc w:val="both"/>
        <w:rPr>
          <w:sz w:val="28"/>
        </w:rPr>
      </w:pPr>
      <w:proofErr w:type="spellStart"/>
      <w:r>
        <w:rPr>
          <w:sz w:val="28"/>
        </w:rPr>
        <w:t>Дисциплинирование</w:t>
      </w:r>
      <w:proofErr w:type="spellEnd"/>
      <w:r>
        <w:rPr>
          <w:sz w:val="28"/>
        </w:rPr>
        <w:t xml:space="preserve"> группы с помощью косвенных воздействий - переключения внимания, шутки.</w:t>
      </w:r>
    </w:p>
    <w:p w:rsidR="00F12FCB" w:rsidRDefault="001F3D95">
      <w:pPr>
        <w:numPr>
          <w:ilvl w:val="0"/>
          <w:numId w:val="1"/>
        </w:numPr>
        <w:ind w:firstLine="720"/>
        <w:jc w:val="both"/>
        <w:rPr>
          <w:sz w:val="28"/>
        </w:rPr>
      </w:pPr>
      <w:r>
        <w:rPr>
          <w:sz w:val="28"/>
        </w:rPr>
        <w:t>Доминирование экспрессии оптимизма.</w:t>
      </w:r>
    </w:p>
    <w:p w:rsidR="00F12FCB" w:rsidRDefault="00F12FCB">
      <w:pPr>
        <w:ind w:firstLine="720"/>
        <w:jc w:val="both"/>
        <w:rPr>
          <w:sz w:val="28"/>
        </w:rPr>
      </w:pPr>
    </w:p>
    <w:p w:rsidR="00F12FCB" w:rsidRDefault="001F3D95">
      <w:pPr>
        <w:ind w:firstLine="720"/>
        <w:jc w:val="both"/>
        <w:rPr>
          <w:sz w:val="28"/>
        </w:rPr>
      </w:pPr>
      <w:r>
        <w:rPr>
          <w:i/>
          <w:sz w:val="28"/>
        </w:rPr>
        <w:t>Показателями низкой культуры диалога</w:t>
      </w:r>
      <w:r>
        <w:rPr>
          <w:sz w:val="28"/>
        </w:rPr>
        <w:t xml:space="preserve"> с воспитанниками можно считать следующие:</w:t>
      </w:r>
    </w:p>
    <w:p w:rsidR="00F12FCB" w:rsidRDefault="001F3D95">
      <w:pPr>
        <w:numPr>
          <w:ilvl w:val="0"/>
          <w:numId w:val="1"/>
        </w:numPr>
        <w:ind w:firstLine="720"/>
        <w:jc w:val="both"/>
        <w:rPr>
          <w:sz w:val="28"/>
        </w:rPr>
      </w:pPr>
      <w:r>
        <w:rPr>
          <w:sz w:val="28"/>
        </w:rPr>
        <w:t>Ограничение свободы выражения мнений, в особенности не совпадающих с точкой зрения воспитателей («Хватит спорить о бесспорном», «Тебе еще рано иметь свои взгляды!»).</w:t>
      </w:r>
    </w:p>
    <w:p w:rsidR="00F12FCB" w:rsidRDefault="001F3D95">
      <w:pPr>
        <w:numPr>
          <w:ilvl w:val="0"/>
          <w:numId w:val="1"/>
        </w:numPr>
        <w:ind w:firstLine="720"/>
        <w:jc w:val="both"/>
        <w:rPr>
          <w:sz w:val="28"/>
        </w:rPr>
      </w:pPr>
      <w:r>
        <w:rPr>
          <w:sz w:val="28"/>
        </w:rPr>
        <w:t>Акцентирование того, что разъединяет с воспитанниками</w:t>
      </w:r>
    </w:p>
    <w:p w:rsidR="00F12FCB" w:rsidRDefault="001F3D95">
      <w:pPr>
        <w:numPr>
          <w:ilvl w:val="0"/>
          <w:numId w:val="1"/>
        </w:numPr>
        <w:ind w:firstLine="720"/>
        <w:jc w:val="both"/>
        <w:rPr>
          <w:sz w:val="28"/>
        </w:rPr>
      </w:pPr>
      <w:r>
        <w:rPr>
          <w:sz w:val="28"/>
        </w:rPr>
        <w:t>Мелочная придирчивость, нетерпимость</w:t>
      </w:r>
    </w:p>
    <w:p w:rsidR="00F12FCB" w:rsidRDefault="001F3D95">
      <w:pPr>
        <w:numPr>
          <w:ilvl w:val="0"/>
          <w:numId w:val="1"/>
        </w:numPr>
        <w:ind w:firstLine="720"/>
        <w:jc w:val="both"/>
        <w:rPr>
          <w:sz w:val="28"/>
        </w:rPr>
      </w:pPr>
      <w:r>
        <w:rPr>
          <w:sz w:val="28"/>
        </w:rPr>
        <w:t>Угрозы</w:t>
      </w:r>
    </w:p>
    <w:p w:rsidR="00F12FCB" w:rsidRDefault="001F3D95">
      <w:pPr>
        <w:numPr>
          <w:ilvl w:val="0"/>
          <w:numId w:val="1"/>
        </w:numPr>
        <w:ind w:firstLine="720"/>
        <w:jc w:val="both"/>
        <w:rPr>
          <w:sz w:val="28"/>
        </w:rPr>
      </w:pPr>
      <w:r>
        <w:rPr>
          <w:sz w:val="28"/>
        </w:rPr>
        <w:t>Упреки</w:t>
      </w:r>
    </w:p>
    <w:p w:rsidR="00F12FCB" w:rsidRDefault="001F3D95">
      <w:pPr>
        <w:numPr>
          <w:ilvl w:val="0"/>
          <w:numId w:val="1"/>
        </w:numPr>
        <w:ind w:firstLine="720"/>
        <w:jc w:val="both"/>
        <w:rPr>
          <w:sz w:val="28"/>
        </w:rPr>
      </w:pPr>
      <w:r>
        <w:rPr>
          <w:sz w:val="28"/>
        </w:rPr>
        <w:t xml:space="preserve">Унижение достоинства </w:t>
      </w:r>
    </w:p>
    <w:p w:rsidR="00F12FCB" w:rsidRDefault="001F3D95">
      <w:pPr>
        <w:numPr>
          <w:ilvl w:val="0"/>
          <w:numId w:val="1"/>
        </w:numPr>
        <w:ind w:firstLine="720"/>
        <w:jc w:val="both"/>
        <w:rPr>
          <w:sz w:val="28"/>
        </w:rPr>
      </w:pPr>
      <w:r>
        <w:rPr>
          <w:sz w:val="28"/>
        </w:rPr>
        <w:lastRenderedPageBreak/>
        <w:t>Высмеивание</w:t>
      </w:r>
    </w:p>
    <w:p w:rsidR="00F12FCB" w:rsidRDefault="001F3D95">
      <w:pPr>
        <w:numPr>
          <w:ilvl w:val="0"/>
          <w:numId w:val="1"/>
        </w:numPr>
        <w:ind w:firstLine="720"/>
        <w:jc w:val="both"/>
        <w:rPr>
          <w:sz w:val="28"/>
        </w:rPr>
      </w:pPr>
      <w:r>
        <w:rPr>
          <w:sz w:val="28"/>
        </w:rPr>
        <w:t>Демонстрация своего превосходства в различной форме: («У тебя</w:t>
      </w:r>
      <w:r w:rsidR="00F906D8">
        <w:rPr>
          <w:sz w:val="28"/>
        </w:rPr>
        <w:t>,</w:t>
      </w:r>
      <w:r>
        <w:rPr>
          <w:sz w:val="28"/>
        </w:rPr>
        <w:t xml:space="preserve"> что в голове – две извилины?»), смягченной («Ты вроде понятливый Иванов, а говоришь несуразности»), скрытой («Тут не в чем сомневаться, Иванов, каждому нормальному человеку это ясно!»).</w:t>
      </w:r>
    </w:p>
    <w:p w:rsidR="00F12FCB" w:rsidRDefault="001F3D95">
      <w:pPr>
        <w:numPr>
          <w:ilvl w:val="0"/>
          <w:numId w:val="1"/>
        </w:numPr>
        <w:ind w:firstLine="720"/>
        <w:jc w:val="both"/>
        <w:rPr>
          <w:sz w:val="28"/>
        </w:rPr>
      </w:pPr>
      <w:r>
        <w:rPr>
          <w:sz w:val="28"/>
        </w:rPr>
        <w:t>Ссылка на свой статус и жизненный опыт как аргумент в споре</w:t>
      </w:r>
    </w:p>
    <w:p w:rsidR="00F12FCB" w:rsidRDefault="001F3D95">
      <w:pPr>
        <w:numPr>
          <w:ilvl w:val="0"/>
          <w:numId w:val="1"/>
        </w:numPr>
        <w:ind w:firstLine="720"/>
        <w:jc w:val="both"/>
        <w:rPr>
          <w:sz w:val="28"/>
        </w:rPr>
      </w:pPr>
      <w:proofErr w:type="spellStart"/>
      <w:r>
        <w:rPr>
          <w:sz w:val="28"/>
        </w:rPr>
        <w:t>Менторство</w:t>
      </w:r>
      <w:proofErr w:type="spellEnd"/>
      <w:r>
        <w:rPr>
          <w:sz w:val="28"/>
        </w:rPr>
        <w:t xml:space="preserve"> («Запомни, Иванов, так себя культурные люди не ведут», «Стыдно, стыдно не знать элементарных вещей»).</w:t>
      </w:r>
    </w:p>
    <w:p w:rsidR="00F12FCB" w:rsidRDefault="001F3D95">
      <w:pPr>
        <w:numPr>
          <w:ilvl w:val="0"/>
          <w:numId w:val="1"/>
        </w:numPr>
        <w:ind w:firstLine="720"/>
        <w:jc w:val="both"/>
        <w:rPr>
          <w:sz w:val="28"/>
        </w:rPr>
      </w:pPr>
      <w:r>
        <w:rPr>
          <w:sz w:val="28"/>
        </w:rPr>
        <w:t xml:space="preserve">Использование лести, показной доброты, улыбки, ласкательного вокатива (Наташенька, </w:t>
      </w:r>
      <w:proofErr w:type="spellStart"/>
      <w:r>
        <w:rPr>
          <w:sz w:val="28"/>
        </w:rPr>
        <w:t>Сереженька</w:t>
      </w:r>
      <w:proofErr w:type="spellEnd"/>
      <w:r>
        <w:rPr>
          <w:sz w:val="28"/>
        </w:rPr>
        <w:t xml:space="preserve">) или обмана, запугивания в </w:t>
      </w:r>
      <w:proofErr w:type="spellStart"/>
      <w:r>
        <w:rPr>
          <w:sz w:val="28"/>
        </w:rPr>
        <w:t>манипулятивных</w:t>
      </w:r>
      <w:proofErr w:type="spellEnd"/>
      <w:r>
        <w:rPr>
          <w:sz w:val="28"/>
        </w:rPr>
        <w:t xml:space="preserve"> целях для извлечения своей выгоды, достижения эгоистических целей. </w:t>
      </w:r>
    </w:p>
    <w:p w:rsidR="00F12FCB" w:rsidRDefault="001F3D95">
      <w:pPr>
        <w:numPr>
          <w:ilvl w:val="0"/>
          <w:numId w:val="1"/>
        </w:numPr>
        <w:ind w:firstLine="720"/>
        <w:jc w:val="both"/>
        <w:rPr>
          <w:sz w:val="28"/>
        </w:rPr>
      </w:pPr>
      <w:proofErr w:type="gramStart"/>
      <w:r>
        <w:rPr>
          <w:sz w:val="28"/>
        </w:rPr>
        <w:t>Доминирование экспрессии пессимизма («Ничего-то вы не умеете.</w:t>
      </w:r>
      <w:proofErr w:type="gramEnd"/>
      <w:r>
        <w:rPr>
          <w:sz w:val="28"/>
        </w:rPr>
        <w:t xml:space="preserve"> </w:t>
      </w:r>
      <w:proofErr w:type="gramStart"/>
      <w:r>
        <w:rPr>
          <w:sz w:val="28"/>
        </w:rPr>
        <w:t>И что мне с вами делать, ума не приложу</w:t>
      </w:r>
      <w:r w:rsidR="006B276E">
        <w:rPr>
          <w:sz w:val="28"/>
        </w:rPr>
        <w:t>!</w:t>
      </w:r>
      <w:r>
        <w:rPr>
          <w:sz w:val="28"/>
        </w:rPr>
        <w:t>»).</w:t>
      </w:r>
      <w:proofErr w:type="gramEnd"/>
    </w:p>
    <w:p w:rsidR="00F12FCB" w:rsidRDefault="00F12FCB">
      <w:pPr>
        <w:ind w:firstLine="720"/>
        <w:jc w:val="both"/>
        <w:rPr>
          <w:sz w:val="28"/>
        </w:rPr>
      </w:pPr>
    </w:p>
    <w:p w:rsidR="00F12FCB" w:rsidRDefault="001F3D95">
      <w:pPr>
        <w:ind w:firstLine="720"/>
        <w:jc w:val="both"/>
        <w:rPr>
          <w:sz w:val="28"/>
        </w:rPr>
      </w:pPr>
      <w:r>
        <w:rPr>
          <w:sz w:val="28"/>
        </w:rPr>
        <w:t>Воспитатель должен стремиться безусловно принимать ребенка со всеми его недостатками, промахами, бедами. Принимать ребенка – это значит:</w:t>
      </w:r>
    </w:p>
    <w:p w:rsidR="00F12FCB" w:rsidRDefault="001F3D95">
      <w:pPr>
        <w:numPr>
          <w:ilvl w:val="0"/>
          <w:numId w:val="1"/>
        </w:numPr>
        <w:ind w:firstLine="720"/>
        <w:jc w:val="both"/>
        <w:rPr>
          <w:sz w:val="28"/>
        </w:rPr>
      </w:pPr>
      <w:r>
        <w:rPr>
          <w:sz w:val="28"/>
        </w:rPr>
        <w:t>проявлять терпимость к нему, стремится понять и помочь ему;</w:t>
      </w:r>
    </w:p>
    <w:p w:rsidR="00F12FCB" w:rsidRDefault="001F3D95">
      <w:pPr>
        <w:numPr>
          <w:ilvl w:val="0"/>
          <w:numId w:val="1"/>
        </w:numPr>
        <w:ind w:firstLine="720"/>
        <w:jc w:val="both"/>
        <w:rPr>
          <w:sz w:val="28"/>
        </w:rPr>
      </w:pPr>
      <w:r>
        <w:rPr>
          <w:sz w:val="28"/>
        </w:rPr>
        <w:t>проявлять уважение к его личности, поддерживать в нем чувство собственного достоинства;</w:t>
      </w:r>
    </w:p>
    <w:p w:rsidR="00F12FCB" w:rsidRDefault="001F3D95">
      <w:pPr>
        <w:numPr>
          <w:ilvl w:val="0"/>
          <w:numId w:val="1"/>
        </w:numPr>
        <w:ind w:firstLine="720"/>
        <w:jc w:val="both"/>
        <w:rPr>
          <w:sz w:val="28"/>
        </w:rPr>
      </w:pPr>
      <w:r>
        <w:rPr>
          <w:sz w:val="28"/>
        </w:rPr>
        <w:t>признать его право быть непохожим на других;</w:t>
      </w:r>
    </w:p>
    <w:p w:rsidR="00F12FCB" w:rsidRDefault="001F3D95">
      <w:pPr>
        <w:numPr>
          <w:ilvl w:val="0"/>
          <w:numId w:val="1"/>
        </w:numPr>
        <w:ind w:firstLine="720"/>
        <w:jc w:val="both"/>
        <w:rPr>
          <w:sz w:val="28"/>
        </w:rPr>
      </w:pPr>
      <w:r>
        <w:rPr>
          <w:sz w:val="28"/>
        </w:rPr>
        <w:t>смотреть на проблему с его позиций, его глазами;</w:t>
      </w:r>
    </w:p>
    <w:p w:rsidR="00F12FCB" w:rsidRDefault="001F3D95">
      <w:pPr>
        <w:numPr>
          <w:ilvl w:val="0"/>
          <w:numId w:val="1"/>
        </w:numPr>
        <w:ind w:firstLine="720"/>
        <w:jc w:val="both"/>
        <w:rPr>
          <w:sz w:val="28"/>
        </w:rPr>
      </w:pPr>
      <w:r>
        <w:rPr>
          <w:sz w:val="28"/>
        </w:rPr>
        <w:t>учитывать индивидуально-психологические и личностные особенности ребенка.</w:t>
      </w:r>
    </w:p>
    <w:p w:rsidR="00F12FCB" w:rsidRDefault="00F12FCB">
      <w:pPr>
        <w:ind w:firstLine="720"/>
        <w:jc w:val="both"/>
        <w:rPr>
          <w:sz w:val="28"/>
        </w:rPr>
      </w:pPr>
    </w:p>
    <w:p w:rsidR="00F12FCB" w:rsidRDefault="001F3D95">
      <w:pPr>
        <w:ind w:firstLine="720"/>
        <w:jc w:val="both"/>
        <w:rPr>
          <w:sz w:val="28"/>
        </w:rPr>
      </w:pPr>
      <w:r>
        <w:rPr>
          <w:sz w:val="28"/>
        </w:rPr>
        <w:t>Особенно важно проявление коммуникативной толерантности в напряженной, конфликтной ситуации. Однако в таких ситуациях обычно наблюдается высказывание прямых  негативных оценок в адрес ребенка: «Вы всегда ведете себя так...», «Ты снова начинаешь оправдываться...». «Ты сводишь меня с ума своими вечными опозданиями» На такие высказывания ребенок обычно отвечает отрицанием, обидой, защитой. Ты высказывание вызывает гнев или раздражение.</w:t>
      </w:r>
    </w:p>
    <w:p w:rsidR="00F12FCB" w:rsidRDefault="001F3D95">
      <w:pPr>
        <w:ind w:firstLine="720"/>
        <w:jc w:val="both"/>
        <w:rPr>
          <w:sz w:val="28"/>
        </w:rPr>
      </w:pPr>
      <w:r>
        <w:rPr>
          <w:sz w:val="28"/>
        </w:rPr>
        <w:t>«Ты опять не сделал домашнее задание?»</w:t>
      </w:r>
    </w:p>
    <w:p w:rsidR="00F12FCB" w:rsidRDefault="001F3D95">
      <w:pPr>
        <w:ind w:firstLine="720"/>
        <w:jc w:val="both"/>
        <w:rPr>
          <w:sz w:val="28"/>
        </w:rPr>
      </w:pPr>
      <w:r>
        <w:rPr>
          <w:sz w:val="28"/>
        </w:rPr>
        <w:t>«У тебя в комнате опять беспорядок! Вечно ты не можешь убрать за собой!»</w:t>
      </w:r>
    </w:p>
    <w:p w:rsidR="00F12FCB" w:rsidRDefault="001F3D95">
      <w:pPr>
        <w:ind w:firstLine="720"/>
        <w:jc w:val="both"/>
        <w:rPr>
          <w:sz w:val="28"/>
        </w:rPr>
      </w:pPr>
      <w:r>
        <w:rPr>
          <w:sz w:val="28"/>
        </w:rPr>
        <w:t>«Ты до сих пор не вынес мусор!»</w:t>
      </w:r>
    </w:p>
    <w:p w:rsidR="00F12FCB" w:rsidRDefault="00F12FCB">
      <w:pPr>
        <w:ind w:firstLine="720"/>
        <w:jc w:val="both"/>
        <w:rPr>
          <w:sz w:val="28"/>
        </w:rPr>
      </w:pPr>
    </w:p>
    <w:p w:rsidR="00F12FCB" w:rsidRDefault="001F3D95">
      <w:pPr>
        <w:ind w:firstLine="720"/>
        <w:jc w:val="both"/>
        <w:rPr>
          <w:sz w:val="28"/>
        </w:rPr>
      </w:pPr>
      <w:proofErr w:type="gramStart"/>
      <w:r>
        <w:rPr>
          <w:sz w:val="28"/>
        </w:rPr>
        <w:t>Если мы хотим, чтобы наши негативные переживания и мысли были услышаны и</w:t>
      </w:r>
      <w:r w:rsidR="00F906D8">
        <w:rPr>
          <w:sz w:val="28"/>
        </w:rPr>
        <w:t>, тем более нашли какое-</w:t>
      </w:r>
      <w:r>
        <w:rPr>
          <w:sz w:val="28"/>
        </w:rPr>
        <w:t>то понимание у другого, лучше их выражать в форме «Я – высказываний».</w:t>
      </w:r>
      <w:proofErr w:type="gramEnd"/>
    </w:p>
    <w:p w:rsidR="00F12FCB" w:rsidRDefault="001F3D95">
      <w:pPr>
        <w:ind w:firstLine="720"/>
        <w:jc w:val="both"/>
        <w:rPr>
          <w:sz w:val="28"/>
        </w:rPr>
      </w:pPr>
      <w:r>
        <w:rPr>
          <w:sz w:val="28"/>
        </w:rPr>
        <w:t>В отличие от «</w:t>
      </w:r>
      <w:proofErr w:type="spellStart"/>
      <w:proofErr w:type="gramStart"/>
      <w:r>
        <w:rPr>
          <w:sz w:val="28"/>
        </w:rPr>
        <w:t>Ты-высказывания</w:t>
      </w:r>
      <w:proofErr w:type="spellEnd"/>
      <w:proofErr w:type="gramEnd"/>
      <w:r>
        <w:rPr>
          <w:sz w:val="28"/>
        </w:rPr>
        <w:t>», «</w:t>
      </w:r>
      <w:proofErr w:type="spellStart"/>
      <w:r>
        <w:rPr>
          <w:sz w:val="28"/>
        </w:rPr>
        <w:t>Я-высказывания</w:t>
      </w:r>
      <w:proofErr w:type="spellEnd"/>
      <w:r>
        <w:rPr>
          <w:sz w:val="28"/>
        </w:rPr>
        <w:t>» воспитателя характеризуется описанием собственных чувств и переживаний по отношению к данной ситуации, безоценочной характеристикой  поведения ребенка. Высказывая свои чувства без приказа, осуждения или выговора, воспитатель оставляет за ребенком возможность самому принять решение, учитывая переживания взрослого.</w:t>
      </w:r>
    </w:p>
    <w:p w:rsidR="00F12FCB" w:rsidRDefault="00F12FCB">
      <w:pPr>
        <w:ind w:firstLine="720"/>
        <w:jc w:val="both"/>
        <w:rPr>
          <w:sz w:val="28"/>
        </w:rPr>
      </w:pPr>
    </w:p>
    <w:p w:rsidR="00F12FCB" w:rsidRDefault="001F3D95">
      <w:pPr>
        <w:ind w:firstLine="720"/>
        <w:jc w:val="both"/>
        <w:rPr>
          <w:sz w:val="28"/>
        </w:rPr>
      </w:pPr>
      <w:r>
        <w:rPr>
          <w:sz w:val="28"/>
        </w:rPr>
        <w:t>Схема «</w:t>
      </w:r>
      <w:proofErr w:type="spellStart"/>
      <w:proofErr w:type="gramStart"/>
      <w:r>
        <w:rPr>
          <w:sz w:val="28"/>
        </w:rPr>
        <w:t>Я-высказывания</w:t>
      </w:r>
      <w:proofErr w:type="spellEnd"/>
      <w:proofErr w:type="gramEnd"/>
      <w:r>
        <w:rPr>
          <w:sz w:val="28"/>
        </w:rPr>
        <w:t>» такова:</w:t>
      </w:r>
    </w:p>
    <w:p w:rsidR="00F12FCB" w:rsidRDefault="001F3D95">
      <w:pPr>
        <w:numPr>
          <w:ilvl w:val="0"/>
          <w:numId w:val="6"/>
        </w:numPr>
        <w:ind w:firstLine="720"/>
        <w:jc w:val="both"/>
        <w:rPr>
          <w:sz w:val="28"/>
        </w:rPr>
      </w:pPr>
      <w:r>
        <w:rPr>
          <w:sz w:val="28"/>
        </w:rPr>
        <w:t xml:space="preserve">Описание ситуации, </w:t>
      </w:r>
      <w:proofErr w:type="gramStart"/>
      <w:r>
        <w:rPr>
          <w:sz w:val="28"/>
        </w:rPr>
        <w:t>вызвавшая</w:t>
      </w:r>
      <w:proofErr w:type="gramEnd"/>
      <w:r>
        <w:rPr>
          <w:sz w:val="28"/>
        </w:rPr>
        <w:t xml:space="preserve"> напряжение: «Когда я вижу, что ты...», «Когда это происходит...», «Когда я сталкиваюсь с тем, что...».</w:t>
      </w:r>
    </w:p>
    <w:p w:rsidR="00F12FCB" w:rsidRDefault="001F3D95">
      <w:pPr>
        <w:numPr>
          <w:ilvl w:val="0"/>
          <w:numId w:val="6"/>
        </w:numPr>
        <w:ind w:firstLine="720"/>
        <w:jc w:val="both"/>
        <w:rPr>
          <w:sz w:val="28"/>
        </w:rPr>
      </w:pPr>
      <w:r>
        <w:rPr>
          <w:sz w:val="28"/>
        </w:rPr>
        <w:t>Точное называние своего чувства в этой ситуации: «Я чувствую...», «Я не знаю, как реагировать...», «Я огорчаюсь...».</w:t>
      </w:r>
    </w:p>
    <w:p w:rsidR="00F12FCB" w:rsidRDefault="001F3D95">
      <w:pPr>
        <w:numPr>
          <w:ilvl w:val="0"/>
          <w:numId w:val="6"/>
        </w:numPr>
        <w:ind w:firstLine="720"/>
        <w:jc w:val="both"/>
        <w:rPr>
          <w:sz w:val="28"/>
        </w:rPr>
      </w:pPr>
      <w:r>
        <w:rPr>
          <w:sz w:val="28"/>
        </w:rPr>
        <w:t>Называние причин этого чувства: «Потому что не люблю грязь», «Потому что ты нарушил обещание».</w:t>
      </w:r>
    </w:p>
    <w:p w:rsidR="00F12FCB" w:rsidRDefault="00F12FCB">
      <w:pPr>
        <w:ind w:firstLine="720"/>
        <w:jc w:val="both"/>
        <w:rPr>
          <w:sz w:val="28"/>
        </w:rPr>
      </w:pPr>
    </w:p>
    <w:p w:rsidR="00F12FCB" w:rsidRDefault="001F3D95">
      <w:pPr>
        <w:ind w:firstLine="720"/>
        <w:jc w:val="both"/>
        <w:rPr>
          <w:sz w:val="28"/>
        </w:rPr>
      </w:pPr>
      <w:r>
        <w:rPr>
          <w:sz w:val="28"/>
        </w:rPr>
        <w:t>Формула «Я – высказывания»:</w:t>
      </w:r>
    </w:p>
    <w:p w:rsidR="00F12FCB" w:rsidRDefault="001F3D95">
      <w:pPr>
        <w:ind w:firstLine="720"/>
        <w:jc w:val="both"/>
        <w:rPr>
          <w:b/>
          <w:sz w:val="28"/>
        </w:rPr>
      </w:pPr>
      <w:r>
        <w:rPr>
          <w:b/>
          <w:sz w:val="28"/>
        </w:rPr>
        <w:t>Я чувствую ___________(эмоция), когда ты_____________(поведение),</w:t>
      </w:r>
    </w:p>
    <w:p w:rsidR="00F12FCB" w:rsidRDefault="001F3D95">
      <w:pPr>
        <w:ind w:firstLine="720"/>
        <w:jc w:val="both"/>
        <w:rPr>
          <w:b/>
          <w:sz w:val="28"/>
        </w:rPr>
      </w:pPr>
      <w:r>
        <w:rPr>
          <w:b/>
          <w:sz w:val="28"/>
        </w:rPr>
        <w:t>и я хочу____________________(описание действия).</w:t>
      </w:r>
    </w:p>
    <w:p w:rsidR="00F12FCB" w:rsidRDefault="00F12FCB">
      <w:pPr>
        <w:ind w:firstLine="720"/>
        <w:jc w:val="both"/>
        <w:rPr>
          <w:b/>
          <w:sz w:val="28"/>
        </w:rPr>
      </w:pPr>
    </w:p>
    <w:p w:rsidR="00F12FCB" w:rsidRDefault="001F3D95">
      <w:pPr>
        <w:pStyle w:val="30"/>
        <w:rPr>
          <w:i/>
        </w:rPr>
      </w:pPr>
      <w:r>
        <w:rPr>
          <w:i/>
        </w:rPr>
        <w:t>Я пришла в раздражение, когда увидела грязь и беспорядок в твоей комнате, и я хочу, чтобы ты убирал за собой перед тем, как ложиться спать.</w:t>
      </w:r>
    </w:p>
    <w:p w:rsidR="00F12FCB" w:rsidRDefault="001F3D95">
      <w:pPr>
        <w:ind w:firstLine="720"/>
        <w:jc w:val="both"/>
        <w:rPr>
          <w:i/>
          <w:sz w:val="28"/>
        </w:rPr>
      </w:pPr>
      <w:r>
        <w:rPr>
          <w:i/>
          <w:sz w:val="28"/>
        </w:rPr>
        <w:t xml:space="preserve"> Я очень беспокоилась, когда ты не пришел домой вовремя, и я хочу, чтобы ты </w:t>
      </w:r>
      <w:r w:rsidR="006B276E">
        <w:rPr>
          <w:i/>
          <w:sz w:val="28"/>
        </w:rPr>
        <w:t>приходил,</w:t>
      </w:r>
      <w:r>
        <w:rPr>
          <w:i/>
          <w:sz w:val="28"/>
        </w:rPr>
        <w:t xml:space="preserve"> как обещал, или звонил и предупреждал о том, что задержишься.</w:t>
      </w:r>
    </w:p>
    <w:p w:rsidR="00F12FCB" w:rsidRDefault="00F12FCB">
      <w:pPr>
        <w:ind w:firstLine="720"/>
        <w:jc w:val="both"/>
        <w:rPr>
          <w:i/>
          <w:sz w:val="28"/>
        </w:rPr>
      </w:pPr>
    </w:p>
    <w:p w:rsidR="00F12FCB" w:rsidRDefault="001F3D95">
      <w:pPr>
        <w:pStyle w:val="1"/>
        <w:ind w:firstLine="720"/>
        <w:jc w:val="center"/>
      </w:pPr>
      <w:r>
        <w:t>4. Упражнение «Вербализация чувств»</w:t>
      </w:r>
    </w:p>
    <w:p w:rsidR="00F12FCB" w:rsidRDefault="00F12FCB"/>
    <w:p w:rsidR="00BE6EAB" w:rsidRPr="00084853" w:rsidRDefault="00BE6EAB" w:rsidP="00BE6EAB">
      <w:pPr>
        <w:ind w:firstLine="709"/>
        <w:jc w:val="both"/>
        <w:rPr>
          <w:sz w:val="28"/>
        </w:rPr>
      </w:pPr>
      <w:r w:rsidRPr="00084853">
        <w:rPr>
          <w:b/>
          <w:sz w:val="28"/>
        </w:rPr>
        <w:t>Цель:</w:t>
      </w:r>
      <w:r w:rsidRPr="00084853">
        <w:rPr>
          <w:sz w:val="28"/>
        </w:rPr>
        <w:t xml:space="preserve"> </w:t>
      </w:r>
      <w:r>
        <w:rPr>
          <w:sz w:val="28"/>
        </w:rPr>
        <w:t>отработать практически применение «</w:t>
      </w:r>
      <w:proofErr w:type="spellStart"/>
      <w:proofErr w:type="gramStart"/>
      <w:r>
        <w:rPr>
          <w:sz w:val="28"/>
        </w:rPr>
        <w:t>Я-высказывания</w:t>
      </w:r>
      <w:proofErr w:type="spellEnd"/>
      <w:proofErr w:type="gramEnd"/>
      <w:r>
        <w:rPr>
          <w:sz w:val="28"/>
        </w:rPr>
        <w:t>» в общении.</w:t>
      </w:r>
    </w:p>
    <w:p w:rsidR="00273016" w:rsidRDefault="00273016" w:rsidP="00273016">
      <w:pPr>
        <w:pStyle w:val="3"/>
        <w:ind w:firstLine="720"/>
        <w:jc w:val="both"/>
      </w:pPr>
      <w:r w:rsidRPr="00BE6EAB">
        <w:rPr>
          <w:b/>
        </w:rPr>
        <w:t>Ход упражнения:</w:t>
      </w:r>
      <w:r>
        <w:t xml:space="preserve"> Ведущий просит каждого участника придумать свою ситуацию, в которой он мог бы применить «Я и </w:t>
      </w:r>
      <w:proofErr w:type="spellStart"/>
      <w:proofErr w:type="gramStart"/>
      <w:r>
        <w:t>Ты-высказывание</w:t>
      </w:r>
      <w:proofErr w:type="spellEnd"/>
      <w:proofErr w:type="gramEnd"/>
      <w:r>
        <w:t>» (можно подсказать, чтобы вспомнили ситуацию, в которой они часто используют «</w:t>
      </w:r>
      <w:proofErr w:type="spellStart"/>
      <w:r>
        <w:t>Ты-высказывание</w:t>
      </w:r>
      <w:proofErr w:type="spellEnd"/>
      <w:r>
        <w:t xml:space="preserve">»).  </w:t>
      </w:r>
    </w:p>
    <w:p w:rsidR="00F12FCB" w:rsidRDefault="00BE6EAB" w:rsidP="00BE6EAB">
      <w:pPr>
        <w:pStyle w:val="3"/>
        <w:ind w:firstLine="720"/>
        <w:jc w:val="both"/>
      </w:pPr>
      <w:r>
        <w:t xml:space="preserve">Далее участники работают в тройках. </w:t>
      </w:r>
      <w:r w:rsidR="001F3D95">
        <w:t>Каждый участник группы должен выразить свои чувства двум членам группы, сформулировав к ним сначала «</w:t>
      </w:r>
      <w:proofErr w:type="spellStart"/>
      <w:proofErr w:type="gramStart"/>
      <w:r w:rsidR="001F3D95">
        <w:t>Ты-высказывание</w:t>
      </w:r>
      <w:proofErr w:type="spellEnd"/>
      <w:proofErr w:type="gramEnd"/>
      <w:r w:rsidR="001F3D95">
        <w:t>». Затем то же чувство выражается через «</w:t>
      </w:r>
      <w:proofErr w:type="gramStart"/>
      <w:r w:rsidR="001F3D95">
        <w:t>Я-высказывание</w:t>
      </w:r>
      <w:proofErr w:type="gramEnd"/>
      <w:r w:rsidR="001F3D95">
        <w:t xml:space="preserve">». Проанализировать, какие чувства испытывает человек, к которому обращались с </w:t>
      </w:r>
      <w:r>
        <w:t>«</w:t>
      </w:r>
      <w:r w:rsidR="001F3D95">
        <w:t>Я</w:t>
      </w:r>
      <w:r>
        <w:t>»</w:t>
      </w:r>
      <w:r w:rsidR="001F3D95">
        <w:t xml:space="preserve"> и «</w:t>
      </w:r>
      <w:proofErr w:type="spellStart"/>
      <w:proofErr w:type="gramStart"/>
      <w:r w:rsidR="001F3D95">
        <w:t>Ты-высказыванием</w:t>
      </w:r>
      <w:proofErr w:type="spellEnd"/>
      <w:proofErr w:type="gramEnd"/>
      <w:r w:rsidR="001F3D95">
        <w:t xml:space="preserve">». </w:t>
      </w:r>
    </w:p>
    <w:p w:rsidR="00F12FCB" w:rsidRDefault="00F12FCB">
      <w:pPr>
        <w:ind w:firstLine="720"/>
        <w:jc w:val="both"/>
        <w:rPr>
          <w:sz w:val="28"/>
        </w:rPr>
      </w:pPr>
    </w:p>
    <w:p w:rsidR="00F12FCB" w:rsidRDefault="00F12FCB">
      <w:pPr>
        <w:ind w:firstLine="720"/>
        <w:jc w:val="both"/>
        <w:rPr>
          <w:sz w:val="28"/>
        </w:rPr>
      </w:pPr>
    </w:p>
    <w:p w:rsidR="00F12FCB" w:rsidRDefault="001F3D95">
      <w:pPr>
        <w:numPr>
          <w:ilvl w:val="0"/>
          <w:numId w:val="8"/>
        </w:numPr>
        <w:jc w:val="center"/>
        <w:rPr>
          <w:b/>
          <w:sz w:val="28"/>
        </w:rPr>
      </w:pPr>
      <w:r>
        <w:rPr>
          <w:b/>
          <w:sz w:val="28"/>
        </w:rPr>
        <w:t>Рефлексия.</w:t>
      </w:r>
    </w:p>
    <w:p w:rsidR="00F12FCB" w:rsidRDefault="00F12FCB">
      <w:pPr>
        <w:jc w:val="center"/>
        <w:rPr>
          <w:b/>
          <w:sz w:val="28"/>
        </w:rPr>
      </w:pPr>
    </w:p>
    <w:p w:rsidR="00F12FCB" w:rsidRDefault="001F3D95">
      <w:pPr>
        <w:numPr>
          <w:ilvl w:val="0"/>
          <w:numId w:val="4"/>
        </w:numPr>
        <w:jc w:val="both"/>
        <w:rPr>
          <w:sz w:val="28"/>
        </w:rPr>
      </w:pPr>
      <w:r>
        <w:rPr>
          <w:sz w:val="28"/>
        </w:rPr>
        <w:t>Что нового вы узнали на этом занятии?</w:t>
      </w:r>
    </w:p>
    <w:p w:rsidR="00F12FCB" w:rsidRDefault="001F3D95">
      <w:pPr>
        <w:numPr>
          <w:ilvl w:val="0"/>
          <w:numId w:val="4"/>
        </w:numPr>
        <w:jc w:val="both"/>
        <w:rPr>
          <w:sz w:val="28"/>
        </w:rPr>
      </w:pPr>
      <w:r>
        <w:rPr>
          <w:sz w:val="28"/>
        </w:rPr>
        <w:t xml:space="preserve">С чем из сказанного вы согласны? Не согласны? </w:t>
      </w:r>
    </w:p>
    <w:p w:rsidR="00F12FCB" w:rsidRDefault="001F3D95">
      <w:pPr>
        <w:numPr>
          <w:ilvl w:val="0"/>
          <w:numId w:val="4"/>
        </w:numPr>
        <w:jc w:val="both"/>
        <w:rPr>
          <w:sz w:val="28"/>
        </w:rPr>
      </w:pPr>
      <w:r>
        <w:rPr>
          <w:sz w:val="28"/>
        </w:rPr>
        <w:t>С каким чувством вы уходите с этого занятия?</w:t>
      </w:r>
    </w:p>
    <w:p w:rsidR="00F12FCB" w:rsidRDefault="00F12FCB">
      <w:pPr>
        <w:jc w:val="both"/>
        <w:rPr>
          <w:sz w:val="28"/>
        </w:rPr>
      </w:pPr>
    </w:p>
    <w:p w:rsidR="00F12FCB" w:rsidRDefault="001F3D95">
      <w:pPr>
        <w:jc w:val="both"/>
        <w:rPr>
          <w:sz w:val="28"/>
        </w:rPr>
      </w:pPr>
      <w:r>
        <w:rPr>
          <w:i/>
          <w:sz w:val="28"/>
        </w:rPr>
        <w:t>Прощание:</w:t>
      </w:r>
      <w:r>
        <w:rPr>
          <w:sz w:val="28"/>
        </w:rPr>
        <w:t xml:space="preserve"> «До свидания и до новых встреч»</w:t>
      </w:r>
    </w:p>
    <w:p w:rsidR="00F12FCB" w:rsidRDefault="00F12FCB">
      <w:pPr>
        <w:rPr>
          <w:sz w:val="28"/>
        </w:rPr>
      </w:pPr>
    </w:p>
    <w:p w:rsidR="00F12FCB" w:rsidRDefault="00F12FCB">
      <w:pPr>
        <w:rPr>
          <w:sz w:val="28"/>
        </w:rPr>
      </w:pPr>
    </w:p>
    <w:p w:rsidR="00F12FCB" w:rsidRDefault="00F12FCB">
      <w:pPr>
        <w:rPr>
          <w:sz w:val="28"/>
        </w:rPr>
      </w:pPr>
    </w:p>
    <w:p w:rsidR="00F12FCB" w:rsidRDefault="00CE3E4D" w:rsidP="00CE3E4D">
      <w:pPr>
        <w:jc w:val="right"/>
        <w:rPr>
          <w:b/>
          <w:sz w:val="28"/>
        </w:rPr>
      </w:pPr>
      <w:r>
        <w:rPr>
          <w:sz w:val="28"/>
        </w:rPr>
        <w:br w:type="page"/>
      </w:r>
      <w:r w:rsidRPr="00CE3E4D">
        <w:rPr>
          <w:b/>
          <w:sz w:val="28"/>
        </w:rPr>
        <w:lastRenderedPageBreak/>
        <w:t>Приложение 1.</w:t>
      </w:r>
    </w:p>
    <w:p w:rsidR="00CE3E4D" w:rsidRDefault="00CE3E4D" w:rsidP="00CE3E4D">
      <w:pPr>
        <w:jc w:val="right"/>
        <w:rPr>
          <w:b/>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76"/>
        <w:gridCol w:w="3189"/>
        <w:gridCol w:w="3489"/>
      </w:tblGrid>
      <w:tr w:rsidR="00CE3E4D" w:rsidTr="00CE3E4D">
        <w:tc>
          <w:tcPr>
            <w:tcW w:w="3176" w:type="dxa"/>
            <w:vAlign w:val="center"/>
          </w:tcPr>
          <w:p w:rsidR="00CE3E4D" w:rsidRPr="00CE3E4D" w:rsidRDefault="00CE3E4D" w:rsidP="00CE3E4D">
            <w:pPr>
              <w:spacing w:line="480" w:lineRule="auto"/>
              <w:jc w:val="center"/>
              <w:rPr>
                <w:b/>
                <w:sz w:val="36"/>
                <w:szCs w:val="36"/>
              </w:rPr>
            </w:pPr>
            <w:r w:rsidRPr="00CE3E4D">
              <w:rPr>
                <w:b/>
                <w:sz w:val="36"/>
                <w:szCs w:val="36"/>
              </w:rPr>
              <w:t>радость</w:t>
            </w:r>
          </w:p>
          <w:p w:rsidR="00CE3E4D" w:rsidRPr="00CE3E4D" w:rsidRDefault="00CE3E4D" w:rsidP="00CE3E4D">
            <w:pPr>
              <w:spacing w:line="480" w:lineRule="auto"/>
              <w:jc w:val="center"/>
              <w:rPr>
                <w:b/>
                <w:sz w:val="36"/>
                <w:szCs w:val="36"/>
              </w:rPr>
            </w:pPr>
          </w:p>
        </w:tc>
        <w:tc>
          <w:tcPr>
            <w:tcW w:w="3189" w:type="dxa"/>
            <w:vAlign w:val="center"/>
          </w:tcPr>
          <w:p w:rsidR="00CE3E4D" w:rsidRPr="00CE3E4D" w:rsidRDefault="00CE3E4D" w:rsidP="00CE3E4D">
            <w:pPr>
              <w:spacing w:line="480" w:lineRule="auto"/>
              <w:jc w:val="center"/>
              <w:rPr>
                <w:b/>
                <w:sz w:val="36"/>
                <w:szCs w:val="36"/>
              </w:rPr>
            </w:pPr>
            <w:r w:rsidRPr="00CE3E4D">
              <w:rPr>
                <w:b/>
                <w:sz w:val="36"/>
                <w:szCs w:val="36"/>
              </w:rPr>
              <w:t>подозрительность</w:t>
            </w:r>
          </w:p>
          <w:p w:rsidR="00CE3E4D" w:rsidRPr="00CE3E4D" w:rsidRDefault="00CE3E4D" w:rsidP="00CE3E4D">
            <w:pPr>
              <w:spacing w:line="480" w:lineRule="auto"/>
              <w:jc w:val="center"/>
              <w:rPr>
                <w:b/>
                <w:sz w:val="36"/>
                <w:szCs w:val="36"/>
              </w:rPr>
            </w:pPr>
          </w:p>
        </w:tc>
        <w:tc>
          <w:tcPr>
            <w:tcW w:w="3489" w:type="dxa"/>
            <w:vAlign w:val="center"/>
          </w:tcPr>
          <w:p w:rsidR="00CE3E4D" w:rsidRPr="00CE3E4D" w:rsidRDefault="00CE3E4D" w:rsidP="00CE3E4D">
            <w:pPr>
              <w:spacing w:line="480" w:lineRule="auto"/>
              <w:jc w:val="center"/>
              <w:rPr>
                <w:b/>
                <w:sz w:val="36"/>
                <w:szCs w:val="36"/>
              </w:rPr>
            </w:pPr>
            <w:r w:rsidRPr="00CE3E4D">
              <w:rPr>
                <w:b/>
                <w:sz w:val="36"/>
                <w:szCs w:val="36"/>
              </w:rPr>
              <w:t>равнодушие</w:t>
            </w:r>
          </w:p>
          <w:p w:rsidR="00CE3E4D" w:rsidRPr="00CE3E4D" w:rsidRDefault="00CE3E4D" w:rsidP="00CE3E4D">
            <w:pPr>
              <w:spacing w:line="480" w:lineRule="auto"/>
              <w:jc w:val="center"/>
              <w:rPr>
                <w:b/>
                <w:sz w:val="36"/>
                <w:szCs w:val="36"/>
              </w:rPr>
            </w:pPr>
          </w:p>
        </w:tc>
      </w:tr>
      <w:tr w:rsidR="00CE3E4D" w:rsidTr="00CE3E4D">
        <w:tc>
          <w:tcPr>
            <w:tcW w:w="3176" w:type="dxa"/>
            <w:vAlign w:val="center"/>
          </w:tcPr>
          <w:p w:rsidR="00CE3E4D" w:rsidRPr="00CE3E4D" w:rsidRDefault="00CE3E4D" w:rsidP="00CE3E4D">
            <w:pPr>
              <w:spacing w:line="480" w:lineRule="auto"/>
              <w:jc w:val="center"/>
              <w:rPr>
                <w:b/>
                <w:sz w:val="36"/>
                <w:szCs w:val="36"/>
              </w:rPr>
            </w:pPr>
            <w:r w:rsidRPr="00CE3E4D">
              <w:rPr>
                <w:b/>
                <w:sz w:val="36"/>
                <w:szCs w:val="36"/>
              </w:rPr>
              <w:t>разочарование</w:t>
            </w:r>
          </w:p>
          <w:p w:rsidR="00CE3E4D" w:rsidRPr="00CE3E4D" w:rsidRDefault="00CE3E4D" w:rsidP="00CE3E4D">
            <w:pPr>
              <w:spacing w:line="480" w:lineRule="auto"/>
              <w:jc w:val="center"/>
              <w:rPr>
                <w:b/>
                <w:sz w:val="36"/>
                <w:szCs w:val="36"/>
              </w:rPr>
            </w:pPr>
          </w:p>
        </w:tc>
        <w:tc>
          <w:tcPr>
            <w:tcW w:w="3189" w:type="dxa"/>
            <w:vAlign w:val="center"/>
          </w:tcPr>
          <w:p w:rsidR="00CE3E4D" w:rsidRPr="00CE3E4D" w:rsidRDefault="00CE3E4D" w:rsidP="00CE3E4D">
            <w:pPr>
              <w:spacing w:line="480" w:lineRule="auto"/>
              <w:jc w:val="center"/>
              <w:rPr>
                <w:b/>
                <w:sz w:val="36"/>
                <w:szCs w:val="36"/>
              </w:rPr>
            </w:pPr>
            <w:r w:rsidRPr="00CE3E4D">
              <w:rPr>
                <w:b/>
                <w:sz w:val="36"/>
                <w:szCs w:val="36"/>
              </w:rPr>
              <w:t>грусть</w:t>
            </w:r>
          </w:p>
          <w:p w:rsidR="00CE3E4D" w:rsidRPr="00CE3E4D" w:rsidRDefault="00CE3E4D" w:rsidP="00CE3E4D">
            <w:pPr>
              <w:spacing w:line="480" w:lineRule="auto"/>
              <w:jc w:val="center"/>
              <w:rPr>
                <w:b/>
                <w:sz w:val="36"/>
                <w:szCs w:val="36"/>
              </w:rPr>
            </w:pPr>
          </w:p>
        </w:tc>
        <w:tc>
          <w:tcPr>
            <w:tcW w:w="3489" w:type="dxa"/>
            <w:vAlign w:val="center"/>
          </w:tcPr>
          <w:p w:rsidR="00CE3E4D" w:rsidRPr="00CE3E4D" w:rsidRDefault="00CE3E4D" w:rsidP="00CE3E4D">
            <w:pPr>
              <w:spacing w:line="480" w:lineRule="auto"/>
              <w:jc w:val="center"/>
              <w:rPr>
                <w:b/>
                <w:sz w:val="36"/>
                <w:szCs w:val="36"/>
              </w:rPr>
            </w:pPr>
            <w:r w:rsidRPr="00CE3E4D">
              <w:rPr>
                <w:b/>
                <w:sz w:val="36"/>
                <w:szCs w:val="36"/>
              </w:rPr>
              <w:t>спокойствие</w:t>
            </w:r>
          </w:p>
          <w:p w:rsidR="00CE3E4D" w:rsidRPr="00CE3E4D" w:rsidRDefault="00CE3E4D" w:rsidP="00CE3E4D">
            <w:pPr>
              <w:spacing w:line="480" w:lineRule="auto"/>
              <w:jc w:val="center"/>
              <w:rPr>
                <w:b/>
                <w:sz w:val="36"/>
                <w:szCs w:val="36"/>
              </w:rPr>
            </w:pPr>
          </w:p>
        </w:tc>
      </w:tr>
      <w:tr w:rsidR="00CE3E4D" w:rsidTr="00CE3E4D">
        <w:tc>
          <w:tcPr>
            <w:tcW w:w="3176" w:type="dxa"/>
            <w:vAlign w:val="center"/>
          </w:tcPr>
          <w:p w:rsidR="00CE3E4D" w:rsidRPr="00CE3E4D" w:rsidRDefault="00CE3E4D" w:rsidP="00CE3E4D">
            <w:pPr>
              <w:spacing w:line="480" w:lineRule="auto"/>
              <w:jc w:val="center"/>
              <w:rPr>
                <w:b/>
                <w:sz w:val="36"/>
                <w:szCs w:val="36"/>
              </w:rPr>
            </w:pPr>
            <w:r w:rsidRPr="00CE3E4D">
              <w:rPr>
                <w:b/>
                <w:sz w:val="36"/>
                <w:szCs w:val="36"/>
              </w:rPr>
              <w:t>удивление</w:t>
            </w:r>
          </w:p>
          <w:p w:rsidR="00CE3E4D" w:rsidRPr="00CE3E4D" w:rsidRDefault="00CE3E4D" w:rsidP="00CE3E4D">
            <w:pPr>
              <w:spacing w:line="480" w:lineRule="auto"/>
              <w:jc w:val="center"/>
              <w:rPr>
                <w:b/>
                <w:sz w:val="36"/>
                <w:szCs w:val="36"/>
              </w:rPr>
            </w:pPr>
          </w:p>
        </w:tc>
        <w:tc>
          <w:tcPr>
            <w:tcW w:w="3189" w:type="dxa"/>
            <w:vAlign w:val="center"/>
          </w:tcPr>
          <w:p w:rsidR="00CE3E4D" w:rsidRPr="00CE3E4D" w:rsidRDefault="00CE3E4D" w:rsidP="00CE3E4D">
            <w:pPr>
              <w:spacing w:line="480" w:lineRule="auto"/>
              <w:jc w:val="center"/>
              <w:rPr>
                <w:b/>
                <w:sz w:val="36"/>
                <w:szCs w:val="36"/>
              </w:rPr>
            </w:pPr>
            <w:r w:rsidRPr="00CE3E4D">
              <w:rPr>
                <w:b/>
                <w:sz w:val="36"/>
                <w:szCs w:val="36"/>
              </w:rPr>
              <w:t>веселье</w:t>
            </w:r>
          </w:p>
          <w:p w:rsidR="00CE3E4D" w:rsidRPr="00CE3E4D" w:rsidRDefault="00CE3E4D" w:rsidP="00CE3E4D">
            <w:pPr>
              <w:spacing w:line="480" w:lineRule="auto"/>
              <w:jc w:val="center"/>
              <w:rPr>
                <w:b/>
                <w:sz w:val="36"/>
                <w:szCs w:val="36"/>
              </w:rPr>
            </w:pPr>
          </w:p>
        </w:tc>
        <w:tc>
          <w:tcPr>
            <w:tcW w:w="3489" w:type="dxa"/>
            <w:vAlign w:val="center"/>
          </w:tcPr>
          <w:p w:rsidR="00CE3E4D" w:rsidRPr="00CE3E4D" w:rsidRDefault="00CE3E4D" w:rsidP="00CE3E4D">
            <w:pPr>
              <w:spacing w:line="480" w:lineRule="auto"/>
              <w:jc w:val="center"/>
              <w:rPr>
                <w:b/>
                <w:sz w:val="36"/>
                <w:szCs w:val="36"/>
              </w:rPr>
            </w:pPr>
            <w:r w:rsidRPr="00CE3E4D">
              <w:rPr>
                <w:b/>
                <w:sz w:val="36"/>
                <w:szCs w:val="36"/>
              </w:rPr>
              <w:t>удивление</w:t>
            </w:r>
          </w:p>
          <w:p w:rsidR="00CE3E4D" w:rsidRPr="00CE3E4D" w:rsidRDefault="00CE3E4D" w:rsidP="00CE3E4D">
            <w:pPr>
              <w:spacing w:line="480" w:lineRule="auto"/>
              <w:jc w:val="center"/>
              <w:rPr>
                <w:b/>
                <w:sz w:val="36"/>
                <w:szCs w:val="36"/>
              </w:rPr>
            </w:pPr>
          </w:p>
        </w:tc>
      </w:tr>
      <w:tr w:rsidR="00CE3E4D" w:rsidTr="00CE3E4D">
        <w:tc>
          <w:tcPr>
            <w:tcW w:w="3176" w:type="dxa"/>
            <w:vAlign w:val="center"/>
          </w:tcPr>
          <w:p w:rsidR="00CE3E4D" w:rsidRPr="00CE3E4D" w:rsidRDefault="00CE3E4D" w:rsidP="00CE3E4D">
            <w:pPr>
              <w:spacing w:line="480" w:lineRule="auto"/>
              <w:jc w:val="center"/>
              <w:rPr>
                <w:b/>
                <w:sz w:val="36"/>
                <w:szCs w:val="36"/>
              </w:rPr>
            </w:pPr>
            <w:r w:rsidRPr="00CE3E4D">
              <w:rPr>
                <w:b/>
                <w:sz w:val="36"/>
                <w:szCs w:val="36"/>
              </w:rPr>
              <w:t>сожаление</w:t>
            </w:r>
          </w:p>
          <w:p w:rsidR="00CE3E4D" w:rsidRPr="00CE3E4D" w:rsidRDefault="00CE3E4D" w:rsidP="00CE3E4D">
            <w:pPr>
              <w:spacing w:line="480" w:lineRule="auto"/>
              <w:jc w:val="center"/>
              <w:rPr>
                <w:b/>
                <w:sz w:val="36"/>
                <w:szCs w:val="36"/>
              </w:rPr>
            </w:pPr>
          </w:p>
        </w:tc>
        <w:tc>
          <w:tcPr>
            <w:tcW w:w="3189" w:type="dxa"/>
            <w:vAlign w:val="center"/>
          </w:tcPr>
          <w:p w:rsidR="00CE3E4D" w:rsidRPr="00CE3E4D" w:rsidRDefault="00CE3E4D" w:rsidP="00CE3E4D">
            <w:pPr>
              <w:spacing w:line="480" w:lineRule="auto"/>
              <w:jc w:val="center"/>
              <w:rPr>
                <w:b/>
                <w:sz w:val="36"/>
                <w:szCs w:val="36"/>
              </w:rPr>
            </w:pPr>
            <w:r w:rsidRPr="00CE3E4D">
              <w:rPr>
                <w:b/>
                <w:sz w:val="36"/>
                <w:szCs w:val="36"/>
              </w:rPr>
              <w:t>энтузиазм</w:t>
            </w:r>
          </w:p>
          <w:p w:rsidR="00CE3E4D" w:rsidRPr="00CE3E4D" w:rsidRDefault="00CE3E4D" w:rsidP="00CE3E4D">
            <w:pPr>
              <w:spacing w:line="480" w:lineRule="auto"/>
              <w:jc w:val="center"/>
              <w:rPr>
                <w:b/>
                <w:sz w:val="36"/>
                <w:szCs w:val="36"/>
              </w:rPr>
            </w:pPr>
          </w:p>
        </w:tc>
        <w:tc>
          <w:tcPr>
            <w:tcW w:w="3489" w:type="dxa"/>
            <w:vAlign w:val="center"/>
          </w:tcPr>
          <w:p w:rsidR="00CE3E4D" w:rsidRPr="00CE3E4D" w:rsidRDefault="00CE3E4D" w:rsidP="00CE3E4D">
            <w:pPr>
              <w:spacing w:line="480" w:lineRule="auto"/>
              <w:jc w:val="center"/>
              <w:rPr>
                <w:b/>
                <w:sz w:val="36"/>
                <w:szCs w:val="36"/>
              </w:rPr>
            </w:pPr>
            <w:r w:rsidRPr="00CE3E4D">
              <w:rPr>
                <w:b/>
                <w:sz w:val="36"/>
                <w:szCs w:val="36"/>
              </w:rPr>
              <w:t>заинтересованность</w:t>
            </w:r>
          </w:p>
          <w:p w:rsidR="00CE3E4D" w:rsidRPr="00CE3E4D" w:rsidRDefault="00CE3E4D" w:rsidP="00CE3E4D">
            <w:pPr>
              <w:spacing w:line="480" w:lineRule="auto"/>
              <w:jc w:val="center"/>
              <w:rPr>
                <w:b/>
                <w:sz w:val="36"/>
                <w:szCs w:val="36"/>
              </w:rPr>
            </w:pPr>
          </w:p>
        </w:tc>
      </w:tr>
      <w:tr w:rsidR="00CE3E4D" w:rsidTr="00CE3E4D">
        <w:tc>
          <w:tcPr>
            <w:tcW w:w="3176" w:type="dxa"/>
            <w:vAlign w:val="center"/>
          </w:tcPr>
          <w:p w:rsidR="00CE3E4D" w:rsidRPr="00CE3E4D" w:rsidRDefault="00CE3E4D" w:rsidP="00CE3E4D">
            <w:pPr>
              <w:spacing w:line="480" w:lineRule="auto"/>
              <w:jc w:val="center"/>
              <w:rPr>
                <w:b/>
                <w:sz w:val="36"/>
                <w:szCs w:val="36"/>
              </w:rPr>
            </w:pPr>
            <w:r w:rsidRPr="00CE3E4D">
              <w:rPr>
                <w:b/>
                <w:sz w:val="36"/>
                <w:szCs w:val="36"/>
              </w:rPr>
              <w:t>усталость</w:t>
            </w:r>
          </w:p>
          <w:p w:rsidR="00CE3E4D" w:rsidRPr="00CE3E4D" w:rsidRDefault="00CE3E4D" w:rsidP="00CE3E4D">
            <w:pPr>
              <w:spacing w:line="480" w:lineRule="auto"/>
              <w:jc w:val="center"/>
              <w:rPr>
                <w:b/>
                <w:sz w:val="36"/>
                <w:szCs w:val="36"/>
              </w:rPr>
            </w:pPr>
          </w:p>
        </w:tc>
        <w:tc>
          <w:tcPr>
            <w:tcW w:w="3189" w:type="dxa"/>
            <w:vAlign w:val="center"/>
          </w:tcPr>
          <w:p w:rsidR="00CE3E4D" w:rsidRPr="00CE3E4D" w:rsidRDefault="00CE3E4D" w:rsidP="00CE3E4D">
            <w:pPr>
              <w:spacing w:line="480" w:lineRule="auto"/>
              <w:jc w:val="center"/>
              <w:rPr>
                <w:b/>
                <w:sz w:val="36"/>
                <w:szCs w:val="36"/>
              </w:rPr>
            </w:pPr>
            <w:r w:rsidRPr="00CE3E4D">
              <w:rPr>
                <w:b/>
                <w:sz w:val="36"/>
                <w:szCs w:val="36"/>
              </w:rPr>
              <w:t>волнение</w:t>
            </w:r>
          </w:p>
          <w:p w:rsidR="00CE3E4D" w:rsidRPr="00CE3E4D" w:rsidRDefault="00CE3E4D" w:rsidP="00CE3E4D">
            <w:pPr>
              <w:spacing w:line="480" w:lineRule="auto"/>
              <w:jc w:val="center"/>
              <w:rPr>
                <w:b/>
                <w:sz w:val="36"/>
                <w:szCs w:val="36"/>
              </w:rPr>
            </w:pPr>
          </w:p>
        </w:tc>
        <w:tc>
          <w:tcPr>
            <w:tcW w:w="3489" w:type="dxa"/>
            <w:vAlign w:val="center"/>
          </w:tcPr>
          <w:p w:rsidR="00CE3E4D" w:rsidRPr="00CE3E4D" w:rsidRDefault="00CE3E4D" w:rsidP="00CE3E4D">
            <w:pPr>
              <w:spacing w:line="480" w:lineRule="auto"/>
              <w:jc w:val="center"/>
              <w:rPr>
                <w:b/>
                <w:sz w:val="36"/>
                <w:szCs w:val="36"/>
              </w:rPr>
            </w:pPr>
            <w:r w:rsidRPr="00CE3E4D">
              <w:rPr>
                <w:b/>
                <w:sz w:val="36"/>
                <w:szCs w:val="36"/>
              </w:rPr>
              <w:t>желание помочь</w:t>
            </w:r>
          </w:p>
          <w:p w:rsidR="00CE3E4D" w:rsidRPr="00CE3E4D" w:rsidRDefault="00CE3E4D" w:rsidP="00CE3E4D">
            <w:pPr>
              <w:spacing w:line="480" w:lineRule="auto"/>
              <w:jc w:val="center"/>
              <w:rPr>
                <w:b/>
                <w:sz w:val="36"/>
                <w:szCs w:val="36"/>
              </w:rPr>
            </w:pPr>
          </w:p>
        </w:tc>
      </w:tr>
    </w:tbl>
    <w:p w:rsidR="00CE3E4D" w:rsidRPr="00CE3E4D" w:rsidRDefault="00CE3E4D" w:rsidP="00CE3E4D">
      <w:pPr>
        <w:jc w:val="right"/>
        <w:rPr>
          <w:b/>
          <w:sz w:val="28"/>
        </w:rPr>
      </w:pPr>
    </w:p>
    <w:sectPr w:rsidR="00CE3E4D" w:rsidRPr="00CE3E4D" w:rsidSect="00BC7C10">
      <w:pgSz w:w="11906" w:h="16838" w:code="9"/>
      <w:pgMar w:top="851" w:right="1134" w:bottom="851" w:left="1134" w:header="720" w:footer="720" w:gutter="0"/>
      <w:pgBorders w:display="firstPage" w:offsetFrom="page">
        <w:top w:val="single" w:sz="4" w:space="24" w:color="auto"/>
        <w:left w:val="single" w:sz="4" w:space="24" w:color="auto"/>
        <w:bottom w:val="single" w:sz="4" w:space="24" w:color="auto"/>
        <w:right w:val="single" w:sz="4" w:space="24" w:color="auto"/>
      </w:pgBorders>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F72971"/>
    <w:multiLevelType w:val="singleLevel"/>
    <w:tmpl w:val="6D2C91BE"/>
    <w:lvl w:ilvl="0">
      <w:start w:val="4"/>
      <w:numFmt w:val="decimal"/>
      <w:lvlText w:val="%1."/>
      <w:lvlJc w:val="left"/>
      <w:pPr>
        <w:tabs>
          <w:tab w:val="num" w:pos="1080"/>
        </w:tabs>
        <w:ind w:left="1080" w:hanging="360"/>
      </w:pPr>
      <w:rPr>
        <w:rFonts w:hint="default"/>
      </w:rPr>
    </w:lvl>
  </w:abstractNum>
  <w:abstractNum w:abstractNumId="1">
    <w:nsid w:val="184B28DB"/>
    <w:multiLevelType w:val="singleLevel"/>
    <w:tmpl w:val="2AEE4CEA"/>
    <w:lvl w:ilvl="0">
      <w:start w:val="1"/>
      <w:numFmt w:val="bullet"/>
      <w:lvlText w:val="-"/>
      <w:lvlJc w:val="left"/>
      <w:pPr>
        <w:tabs>
          <w:tab w:val="num" w:pos="1080"/>
        </w:tabs>
        <w:ind w:left="1080" w:hanging="360"/>
      </w:pPr>
      <w:rPr>
        <w:rFonts w:hint="default"/>
      </w:rPr>
    </w:lvl>
  </w:abstractNum>
  <w:abstractNum w:abstractNumId="2">
    <w:nsid w:val="34741200"/>
    <w:multiLevelType w:val="singleLevel"/>
    <w:tmpl w:val="2B0A61D4"/>
    <w:lvl w:ilvl="0">
      <w:start w:val="1"/>
      <w:numFmt w:val="bullet"/>
      <w:lvlText w:val=""/>
      <w:lvlJc w:val="left"/>
      <w:pPr>
        <w:tabs>
          <w:tab w:val="num" w:pos="360"/>
        </w:tabs>
        <w:ind w:left="360" w:hanging="360"/>
      </w:pPr>
      <w:rPr>
        <w:rFonts w:ascii="Symbol" w:hAnsi="Symbol" w:hint="default"/>
      </w:rPr>
    </w:lvl>
  </w:abstractNum>
  <w:abstractNum w:abstractNumId="3">
    <w:nsid w:val="45132AC2"/>
    <w:multiLevelType w:val="singleLevel"/>
    <w:tmpl w:val="2B0A61D4"/>
    <w:lvl w:ilvl="0">
      <w:start w:val="1"/>
      <w:numFmt w:val="bullet"/>
      <w:lvlText w:val=""/>
      <w:lvlJc w:val="left"/>
      <w:pPr>
        <w:tabs>
          <w:tab w:val="num" w:pos="360"/>
        </w:tabs>
        <w:ind w:left="360" w:hanging="360"/>
      </w:pPr>
      <w:rPr>
        <w:rFonts w:ascii="Symbol" w:hAnsi="Symbol" w:hint="default"/>
      </w:rPr>
    </w:lvl>
  </w:abstractNum>
  <w:abstractNum w:abstractNumId="4">
    <w:nsid w:val="4E0D17A9"/>
    <w:multiLevelType w:val="singleLevel"/>
    <w:tmpl w:val="0419000F"/>
    <w:lvl w:ilvl="0">
      <w:start w:val="5"/>
      <w:numFmt w:val="decimal"/>
      <w:lvlText w:val="%1."/>
      <w:lvlJc w:val="left"/>
      <w:pPr>
        <w:tabs>
          <w:tab w:val="num" w:pos="360"/>
        </w:tabs>
        <w:ind w:left="360" w:hanging="360"/>
      </w:pPr>
      <w:rPr>
        <w:rFonts w:hint="default"/>
      </w:rPr>
    </w:lvl>
  </w:abstractNum>
  <w:abstractNum w:abstractNumId="5">
    <w:nsid w:val="567E69C2"/>
    <w:multiLevelType w:val="singleLevel"/>
    <w:tmpl w:val="6D2C91BE"/>
    <w:lvl w:ilvl="0">
      <w:start w:val="1"/>
      <w:numFmt w:val="decimal"/>
      <w:lvlText w:val="%1."/>
      <w:lvlJc w:val="left"/>
      <w:pPr>
        <w:tabs>
          <w:tab w:val="num" w:pos="1080"/>
        </w:tabs>
        <w:ind w:left="1080" w:hanging="360"/>
      </w:pPr>
      <w:rPr>
        <w:rFonts w:hint="default"/>
      </w:rPr>
    </w:lvl>
  </w:abstractNum>
  <w:abstractNum w:abstractNumId="6">
    <w:nsid w:val="699962A8"/>
    <w:multiLevelType w:val="singleLevel"/>
    <w:tmpl w:val="0D34DB4E"/>
    <w:lvl w:ilvl="0">
      <w:start w:val="1"/>
      <w:numFmt w:val="decimal"/>
      <w:lvlText w:val="%1."/>
      <w:lvlJc w:val="left"/>
      <w:pPr>
        <w:tabs>
          <w:tab w:val="num" w:pos="375"/>
        </w:tabs>
        <w:ind w:left="375" w:hanging="375"/>
      </w:pPr>
      <w:rPr>
        <w:rFonts w:hint="default"/>
      </w:rPr>
    </w:lvl>
  </w:abstractNum>
  <w:abstractNum w:abstractNumId="7">
    <w:nsid w:val="7F1D5A59"/>
    <w:multiLevelType w:val="singleLevel"/>
    <w:tmpl w:val="2B0A61D4"/>
    <w:lvl w:ilvl="0">
      <w:start w:val="1"/>
      <w:numFmt w:val="bullet"/>
      <w:lvlText w:val=""/>
      <w:lvlJc w:val="left"/>
      <w:pPr>
        <w:tabs>
          <w:tab w:val="num" w:pos="360"/>
        </w:tabs>
        <w:ind w:left="360" w:hanging="360"/>
      </w:pPr>
      <w:rPr>
        <w:rFonts w:ascii="Symbol" w:hAnsi="Symbol" w:hint="default"/>
      </w:rPr>
    </w:lvl>
  </w:abstractNum>
  <w:num w:numId="1">
    <w:abstractNumId w:val="2"/>
  </w:num>
  <w:num w:numId="2">
    <w:abstractNumId w:val="3"/>
  </w:num>
  <w:num w:numId="3">
    <w:abstractNumId w:val="5"/>
  </w:num>
  <w:num w:numId="4">
    <w:abstractNumId w:val="1"/>
  </w:num>
  <w:num w:numId="5">
    <w:abstractNumId w:val="0"/>
  </w:num>
  <w:num w:numId="6">
    <w:abstractNumId w:val="6"/>
  </w:num>
  <w:num w:numId="7">
    <w:abstractNumId w:val="7"/>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906D8"/>
    <w:rsid w:val="00084853"/>
    <w:rsid w:val="001F3D95"/>
    <w:rsid w:val="00273016"/>
    <w:rsid w:val="002959AC"/>
    <w:rsid w:val="00606C68"/>
    <w:rsid w:val="006B276E"/>
    <w:rsid w:val="009E39DD"/>
    <w:rsid w:val="00BC7C10"/>
    <w:rsid w:val="00BE6EAB"/>
    <w:rsid w:val="00CE3E4D"/>
    <w:rsid w:val="00F12FCB"/>
    <w:rsid w:val="00F906D8"/>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2FCB"/>
  </w:style>
  <w:style w:type="paragraph" w:styleId="1">
    <w:name w:val="heading 1"/>
    <w:basedOn w:val="a"/>
    <w:next w:val="a"/>
    <w:qFormat/>
    <w:rsid w:val="00F12FCB"/>
    <w:pPr>
      <w:keepNext/>
      <w:outlineLvl w:val="0"/>
    </w:pPr>
    <w:rPr>
      <w:b/>
      <w:sz w:val="28"/>
    </w:rPr>
  </w:style>
  <w:style w:type="paragraph" w:styleId="2">
    <w:name w:val="heading 2"/>
    <w:basedOn w:val="a"/>
    <w:next w:val="a"/>
    <w:qFormat/>
    <w:rsid w:val="00F12FCB"/>
    <w:pPr>
      <w:keepNext/>
      <w:ind w:firstLine="720"/>
      <w:jc w:val="both"/>
      <w:outlineLvl w:val="1"/>
    </w:pPr>
    <w:rPr>
      <w:sz w:val="28"/>
    </w:rPr>
  </w:style>
  <w:style w:type="paragraph" w:styleId="3">
    <w:name w:val="heading 3"/>
    <w:basedOn w:val="a"/>
    <w:next w:val="a"/>
    <w:qFormat/>
    <w:rsid w:val="00F12FCB"/>
    <w:pPr>
      <w:keepNext/>
      <w:outlineLvl w:val="2"/>
    </w:pPr>
    <w:rPr>
      <w:sz w:val="28"/>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rsid w:val="00F12FCB"/>
    <w:pPr>
      <w:ind w:firstLine="720"/>
      <w:jc w:val="center"/>
    </w:pPr>
    <w:rPr>
      <w:b/>
      <w:sz w:val="28"/>
    </w:rPr>
  </w:style>
  <w:style w:type="paragraph" w:styleId="a4">
    <w:name w:val="Normal (Web)"/>
    <w:basedOn w:val="a"/>
    <w:uiPriority w:val="99"/>
    <w:rsid w:val="00F12FCB"/>
    <w:pPr>
      <w:spacing w:before="100" w:after="100"/>
    </w:pPr>
    <w:rPr>
      <w:sz w:val="24"/>
    </w:rPr>
  </w:style>
  <w:style w:type="paragraph" w:styleId="a5">
    <w:name w:val="Body Text Indent"/>
    <w:basedOn w:val="a"/>
    <w:semiHidden/>
    <w:rsid w:val="00F12FCB"/>
    <w:rPr>
      <w:b/>
      <w:sz w:val="28"/>
    </w:rPr>
  </w:style>
  <w:style w:type="paragraph" w:styleId="20">
    <w:name w:val="Body Text Indent 2"/>
    <w:basedOn w:val="a"/>
    <w:semiHidden/>
    <w:rsid w:val="00F12FCB"/>
    <w:pPr>
      <w:ind w:firstLine="851"/>
      <w:jc w:val="both"/>
    </w:pPr>
    <w:rPr>
      <w:sz w:val="28"/>
    </w:rPr>
  </w:style>
  <w:style w:type="paragraph" w:styleId="30">
    <w:name w:val="Body Text Indent 3"/>
    <w:basedOn w:val="a"/>
    <w:semiHidden/>
    <w:rsid w:val="00F12FCB"/>
    <w:pPr>
      <w:ind w:firstLine="720"/>
      <w:jc w:val="both"/>
    </w:pPr>
    <w:rPr>
      <w:sz w:val="28"/>
    </w:rPr>
  </w:style>
  <w:style w:type="paragraph" w:styleId="a6">
    <w:name w:val="Body Text"/>
    <w:basedOn w:val="a"/>
    <w:semiHidden/>
    <w:rsid w:val="00F12FCB"/>
    <w:rPr>
      <w:sz w:val="28"/>
    </w:rPr>
  </w:style>
  <w:style w:type="table" w:styleId="a7">
    <w:name w:val="Table Grid"/>
    <w:basedOn w:val="a1"/>
    <w:uiPriority w:val="59"/>
    <w:rsid w:val="00CE3E4D"/>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081900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10</Pages>
  <Words>2612</Words>
  <Characters>14895</Characters>
  <Application>Microsoft Office Word</Application>
  <DocSecurity>0</DocSecurity>
  <Lines>124</Lines>
  <Paragraphs>34</Paragraphs>
  <ScaleCrop>false</ScaleCrop>
  <HeadingPairs>
    <vt:vector size="2" baseType="variant">
      <vt:variant>
        <vt:lpstr>Название</vt:lpstr>
      </vt:variant>
      <vt:variant>
        <vt:i4>1</vt:i4>
      </vt:variant>
    </vt:vector>
  </HeadingPairs>
  <TitlesOfParts>
    <vt:vector size="1" baseType="lpstr">
      <vt:lpstr>МУ «Центр помощи детям, оставшимся без попечения родителей </vt:lpstr>
    </vt:vector>
  </TitlesOfParts>
  <Company>***</Company>
  <LinksUpToDate>false</LinksUpToDate>
  <CharactersWithSpaces>17473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 «Центр помощи детям, оставшимся без попечения родителей </dc:title>
  <dc:subject/>
  <dc:creator>ded_dom</dc:creator>
  <cp:keywords/>
  <cp:lastModifiedBy>Светлана</cp:lastModifiedBy>
  <cp:revision>5</cp:revision>
  <cp:lastPrinted>2021-02-16T10:38:00Z</cp:lastPrinted>
  <dcterms:created xsi:type="dcterms:W3CDTF">2021-02-16T12:17:00Z</dcterms:created>
  <dcterms:modified xsi:type="dcterms:W3CDTF">2021-02-17T10:41:00Z</dcterms:modified>
</cp:coreProperties>
</file>